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3"/>
        <w:bidi w:val="0"/>
        <w:spacing w:lineRule="auto" w:line="360" w:before="140" w:after="120"/>
        <w:jc w:val="center"/>
        <w:rPr>
          <w:rFonts w:ascii="Playfair Display" w:hAnsi="Playfair Display"/>
        </w:rPr>
      </w:pPr>
      <w:r>
        <w:rPr>
          <w:rFonts w:ascii="Playfair Display" w:hAnsi="Playfair Display"/>
        </w:rPr>
        <w:drawing>
          <wp:anchor behindDoc="0" distT="0" distB="0" distL="0" distR="0" simplePos="0" locked="0" layoutInCell="0" allowOverlap="1" relativeHeight="2">
            <wp:simplePos x="0" y="0"/>
            <wp:positionH relativeFrom="column">
              <wp:posOffset>-10795</wp:posOffset>
            </wp:positionH>
            <wp:positionV relativeFrom="paragraph">
              <wp:posOffset>366395</wp:posOffset>
            </wp:positionV>
            <wp:extent cx="6130925" cy="889127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6130925" cy="8891270"/>
                    </a:xfrm>
                    <a:prstGeom prst="rect">
                      <a:avLst/>
                    </a:prstGeom>
                  </pic:spPr>
                </pic:pic>
              </a:graphicData>
            </a:graphic>
          </wp:anchor>
        </w:drawing>
      </w:r>
    </w:p>
    <w:p>
      <w:pPr>
        <w:pStyle w:val="Heading3"/>
        <w:bidi w:val="0"/>
        <w:spacing w:lineRule="auto" w:line="360"/>
        <w:jc w:val="center"/>
        <w:rPr>
          <w:rFonts w:ascii="Playfair Display" w:hAnsi="Playfair Display"/>
          <w:sz w:val="32"/>
          <w:szCs w:val="32"/>
        </w:rPr>
      </w:pPr>
      <w:r>
        <w:rPr>
          <w:rFonts w:ascii="Playfair Display" w:hAnsi="Playfair Display"/>
          <w:sz w:val="32"/>
          <w:szCs w:val="32"/>
        </w:rPr>
        <w:t xml:space="preserve">  ✨ </w:t>
      </w:r>
      <w:r>
        <w:rPr>
          <w:rFonts w:ascii="Playfair Display" w:hAnsi="Playfair Display"/>
          <w:sz w:val="32"/>
          <w:szCs w:val="32"/>
        </w:rPr>
        <w:t>Préface</w:t>
      </w:r>
    </w:p>
    <w:p>
      <w:pPr>
        <w:pStyle w:val="BodyText"/>
        <w:bidi w:val="0"/>
        <w:spacing w:lineRule="auto" w:line="360"/>
        <w:jc w:val="both"/>
        <w:rPr>
          <w:rFonts w:ascii="Playfair Display" w:hAnsi="Playfair Display"/>
        </w:rPr>
      </w:pPr>
      <w:r>
        <w:rPr>
          <w:rFonts w:ascii="Playfair Display" w:hAnsi="Playfair Display"/>
        </w:rPr>
        <w:t>Ce guide est né d’un appel intérieur. Un besoin de ressentir, de comprendre, de me reconnecter à ce qui est vivant en moi — au-delà des mots, au-delà des formes. Un souffle discret, mais persistant, m’a invité à ralentir, à écouter, à me déposer dans l’espace sacré de l’Être.</w:t>
      </w:r>
    </w:p>
    <w:p>
      <w:pPr>
        <w:pStyle w:val="BodyText"/>
        <w:bidi w:val="0"/>
        <w:spacing w:lineRule="auto" w:line="360"/>
        <w:jc w:val="both"/>
        <w:rPr>
          <w:rFonts w:ascii="Playfair Display" w:hAnsi="Playfair Display"/>
        </w:rPr>
      </w:pPr>
      <w:r>
        <w:rPr>
          <w:rFonts w:ascii="Playfair Display" w:hAnsi="Playfair Display"/>
        </w:rPr>
        <w:t>J’ai traversé les blessures, les polarités, les chakras, les plans subtils, les clairsens, les présences invisibles. À chaque étape, une clé s’est révélée. Une vibration. Un souffle. Parfois douce, parfois bouleversante, mais toujours juste. Chaque rencontre, chaque ressenti, chaque silence m’a ramené à moi.</w:t>
      </w:r>
    </w:p>
    <w:p>
      <w:pPr>
        <w:pStyle w:val="BodyText"/>
        <w:bidi w:val="0"/>
        <w:spacing w:lineRule="auto" w:line="360"/>
        <w:jc w:val="both"/>
        <w:rPr>
          <w:rFonts w:ascii="Playfair Display" w:hAnsi="Playfair Display"/>
        </w:rPr>
      </w:pPr>
      <w:r>
        <w:rPr>
          <w:rFonts w:ascii="Playfair Display" w:hAnsi="Playfair Display"/>
        </w:rPr>
        <w:t>Ce que tu tiens entre tes mains n’est pas un manuel. Ce n’est pas un livre à lire, à comprendre, à maîtriser. C’est une invitation. Une porte entrouverte vers ton monde intérieur. Un miroir posé devant ton essence.</w:t>
      </w:r>
    </w:p>
    <w:p>
      <w:pPr>
        <w:pStyle w:val="BodyText"/>
        <w:bidi w:val="0"/>
        <w:spacing w:lineRule="auto" w:line="360"/>
        <w:jc w:val="both"/>
        <w:rPr>
          <w:rFonts w:ascii="Playfair Display" w:hAnsi="Playfair Display"/>
        </w:rPr>
      </w:pPr>
      <w:r>
        <w:rPr>
          <w:rFonts w:ascii="Playfair Display" w:hAnsi="Playfair Display"/>
        </w:rPr>
        <w:t>Tu n’as pas besoin d’être initié. Tu n’as pas besoin de tout comprendre. Tu n’as pas besoin d’être parfait. Tu as juste besoin d’être là. Présent. Ouvert. Curieux. Disponible à toi-même.</w:t>
      </w:r>
    </w:p>
    <w:p>
      <w:pPr>
        <w:pStyle w:val="BodyText"/>
        <w:bidi w:val="0"/>
        <w:spacing w:lineRule="auto" w:line="360"/>
        <w:jc w:val="both"/>
        <w:rPr>
          <w:rFonts w:ascii="Playfair Display" w:hAnsi="Playfair Display"/>
        </w:rPr>
      </w:pPr>
      <w:r>
        <w:rPr>
          <w:rFonts w:ascii="Playfair Display" w:hAnsi="Playfair Display"/>
        </w:rPr>
        <w:t>Ce guide ne t’impose rien. Il t’offre des pistes, des mots, des rituels, des images. Des fragments de conscience à ressentir, à transformer, à incarner. Tu es libre d’en faire ton propre chemin. De t’en inspirer, de le réinventer, de le laisser vibrer en toi.</w:t>
      </w:r>
    </w:p>
    <w:p>
      <w:pPr>
        <w:pStyle w:val="BodyText"/>
        <w:bidi w:val="0"/>
        <w:spacing w:lineRule="auto" w:line="360"/>
        <w:jc w:val="both"/>
        <w:rPr>
          <w:rFonts w:ascii="Playfair Display" w:hAnsi="Playfair Display"/>
        </w:rPr>
      </w:pPr>
      <w:r>
        <w:rPr>
          <w:rFonts w:ascii="Playfair Display" w:hAnsi="Playfair Display"/>
        </w:rPr>
        <w:t>Car tu es un être vibrant. Traversé par des forces visibles et invisibles. Habité par des mémoires, des élans, des intuitions. Et ce que tu ressens est réel. Ce que tu pressens est précieux. Ce que tu choisis d’honorer devient sacré.</w:t>
      </w:r>
    </w:p>
    <w:p>
      <w:pPr>
        <w:pStyle w:val="BodyText"/>
        <w:bidi w:val="0"/>
        <w:spacing w:lineRule="auto" w:line="360"/>
        <w:jc w:val="both"/>
        <w:rPr>
          <w:rFonts w:ascii="Playfair Display" w:hAnsi="Playfair Display"/>
        </w:rPr>
      </w:pPr>
      <w:r>
        <w:rPr>
          <w:rFonts w:ascii="Playfair Display" w:hAnsi="Playfair Display"/>
        </w:rPr>
        <w:t>Bienvenue sur ce chemin. Il ne commence pas ici. Il continue avec toi. Dans chaque souffle. Dans chaque silence. Dans chaque présence. Dans chaque pas vers toi-même.</w:t>
      </w:r>
    </w:p>
    <w:p>
      <w:pPr>
        <w:pStyle w:val="BodyText"/>
        <w:bidi w:val="0"/>
        <w:spacing w:lineRule="auto" w:line="360"/>
        <w:jc w:val="both"/>
        <w:rPr>
          <w:rFonts w:ascii="Playfair Display" w:hAnsi="Playfair Display"/>
        </w:rPr>
      </w:pPr>
      <w:r>
        <w:rPr>
          <w:rFonts w:ascii="Playfair Display" w:hAnsi="Playfair Display"/>
        </w:rPr>
      </w:r>
    </w:p>
    <w:p>
      <w:pPr>
        <w:pStyle w:val="BodyText"/>
        <w:bidi w:val="0"/>
        <w:spacing w:lineRule="auto" w:line="360"/>
        <w:jc w:val="both"/>
        <w:rPr>
          <w:rFonts w:ascii="Playfair Display" w:hAnsi="Playfair Display"/>
        </w:rPr>
      </w:pPr>
      <w:r>
        <w:rPr>
          <w:rFonts w:ascii="Playfair Display" w:hAnsi="Playfair Display"/>
        </w:rPr>
      </w:r>
    </w:p>
    <w:p>
      <w:pPr>
        <w:pStyle w:val="BodyText"/>
        <w:bidi w:val="0"/>
        <w:spacing w:lineRule="auto" w:line="360"/>
        <w:jc w:val="both"/>
        <w:rPr>
          <w:rFonts w:ascii="Playfair Display" w:hAnsi="Playfair Display"/>
        </w:rPr>
      </w:pPr>
      <w:r>
        <w:rPr>
          <w:rFonts w:ascii="Playfair Display" w:hAnsi="Playfair Display"/>
        </w:rPr>
      </w:r>
    </w:p>
    <w:p>
      <w:pPr>
        <w:pStyle w:val="BodyText"/>
        <w:bidi w:val="0"/>
        <w:spacing w:lineRule="auto" w:line="360"/>
        <w:jc w:val="both"/>
        <w:rPr>
          <w:rFonts w:ascii="Playfair Display" w:hAnsi="Playfair Display"/>
        </w:rPr>
      </w:pPr>
      <w:r>
        <w:rPr>
          <w:rFonts w:ascii="Playfair Display" w:hAnsi="Playfair Display"/>
        </w:rPr>
      </w:r>
    </w:p>
    <w:p>
      <w:pPr>
        <w:pStyle w:val="Heading2"/>
        <w:bidi w:val="0"/>
        <w:spacing w:lineRule="auto" w:line="360"/>
        <w:jc w:val="center"/>
        <w:rPr/>
      </w:pPr>
      <w:r>
        <w:rPr>
          <w:rFonts w:ascii="Playfair Display" w:hAnsi="Playfair Display"/>
        </w:rPr>
        <w:t xml:space="preserve">🧭 </w:t>
      </w:r>
      <w:r>
        <w:rPr>
          <w:rFonts w:ascii="Playfair Display" w:hAnsi="Playfair Display"/>
        </w:rPr>
        <w:t>Sommaire</w:t>
      </w:r>
    </w:p>
    <w:p>
      <w:pPr>
        <w:pStyle w:val="Heading3"/>
        <w:bidi w:val="0"/>
        <w:jc w:val="start"/>
        <w:rPr/>
      </w:pPr>
      <w:r>
        <w:rPr/>
        <w:t>1. 🌟 Introduction à la connaissance de soi</w:t>
      </w:r>
    </w:p>
    <w:p>
      <w:pPr>
        <w:pStyle w:val="BodyText"/>
        <w:bidi w:val="0"/>
        <w:jc w:val="start"/>
        <w:rPr/>
      </w:pPr>
      <w:r>
        <w:rPr/>
        <w:t xml:space="preserve">• </w:t>
      </w:r>
      <w:r>
        <w:rPr/>
        <w:t>Le Soi, l’Être, le « Je suis » • Le mental (l’ego) • Les blessures de l’âme</w:t>
      </w:r>
    </w:p>
    <w:p>
      <w:pPr>
        <w:pStyle w:val="Heading3"/>
        <w:bidi w:val="0"/>
        <w:jc w:val="start"/>
        <w:rPr/>
      </w:pPr>
      <w:r>
        <w:rPr/>
        <w:t>2. 🌱 Mon expérience personnelle</w:t>
      </w:r>
    </w:p>
    <w:p>
      <w:pPr>
        <w:pStyle w:val="BodyText"/>
        <w:bidi w:val="0"/>
        <w:jc w:val="start"/>
        <w:rPr/>
      </w:pPr>
      <w:r>
        <w:rPr/>
        <w:t xml:space="preserve">• </w:t>
      </w:r>
      <w:r>
        <w:rPr/>
        <w:t xml:space="preserve">Le travail intérieur </w:t>
      </w:r>
    </w:p>
    <w:p>
      <w:pPr>
        <w:pStyle w:val="BodyText"/>
        <w:bidi w:val="0"/>
        <w:jc w:val="start"/>
        <w:rPr>
          <w:b/>
          <w:bCs/>
          <w:sz w:val="28"/>
          <w:szCs w:val="28"/>
        </w:rPr>
      </w:pPr>
      <w:r>
        <w:rPr>
          <w:rFonts w:ascii="Playfair Display" w:hAnsi="Playfair Display"/>
          <w:b/>
          <w:bCs/>
          <w:sz w:val="28"/>
          <w:szCs w:val="28"/>
        </w:rPr>
        <w:t>3.🌀 Les corps (récepteurs et émetteurs)</w:t>
      </w:r>
    </w:p>
    <w:p>
      <w:pPr>
        <w:pStyle w:val="BodyText"/>
        <w:bidi w:val="0"/>
        <w:jc w:val="start"/>
        <w:rPr/>
      </w:pPr>
      <w:r>
        <w:rPr/>
        <w:t xml:space="preserve">• </w:t>
      </w:r>
      <w:r>
        <w:rPr/>
        <w:t>Les corps subtils • Tableau des 7 corps énergétiques</w:t>
      </w:r>
    </w:p>
    <w:p>
      <w:pPr>
        <w:pStyle w:val="Heading3"/>
        <w:bidi w:val="0"/>
        <w:jc w:val="start"/>
        <w:rPr/>
      </w:pPr>
      <w:r>
        <w:rPr/>
        <w:t>4. ⚖️ Les polarités vibratoires</w:t>
      </w:r>
    </w:p>
    <w:p>
      <w:pPr>
        <w:pStyle w:val="BodyText"/>
        <w:bidi w:val="0"/>
        <w:jc w:val="start"/>
        <w:rPr/>
      </w:pPr>
      <w:r>
        <w:rPr/>
        <w:t xml:space="preserve">• </w:t>
      </w:r>
      <w:r>
        <w:rPr/>
        <w:t>Féminin Sacré (Yin) • Masculin Sacré (Yang) • Masculinité toxique vs Masculin Sacré • Polarités et corps énergétiques</w:t>
      </w:r>
    </w:p>
    <w:p>
      <w:pPr>
        <w:pStyle w:val="Heading3"/>
        <w:bidi w:val="0"/>
        <w:jc w:val="start"/>
        <w:rPr/>
      </w:pPr>
      <w:r>
        <w:rPr/>
        <w:t>5. 🌈 Les chakras : les 7 merveilles de l’être</w:t>
      </w:r>
    </w:p>
    <w:p>
      <w:pPr>
        <w:pStyle w:val="BodyText"/>
        <w:bidi w:val="0"/>
        <w:jc w:val="start"/>
        <w:rPr/>
      </w:pPr>
      <w:r>
        <w:rPr/>
        <w:t xml:space="preserve">• </w:t>
      </w:r>
      <w:r>
        <w:rPr/>
        <w:t>Chakra Racine (Muladhara) • Chakra Sacré (Svadhisthana) • Plexus Solaire (Manipura) • Chakra du Cœur (Anahata) • Chakra de la Gorge (Vishuddha) • Troisième Œil (Ajna) • Chakra Couronne (Sahasrara) • Chakra de l’Âme (Vyapini) • Étoile Terrestre • Les chakras en une phrase</w:t>
      </w:r>
    </w:p>
    <w:p>
      <w:pPr>
        <w:pStyle w:val="Heading3"/>
        <w:bidi w:val="0"/>
        <w:jc w:val="start"/>
        <w:rPr/>
      </w:pPr>
      <w:r>
        <w:rPr/>
        <w:t>6. 🔥 Activations et rituels énergétiques</w:t>
      </w:r>
    </w:p>
    <w:p>
      <w:pPr>
        <w:pStyle w:val="BodyText"/>
        <w:bidi w:val="0"/>
        <w:jc w:val="start"/>
        <w:rPr/>
      </w:pPr>
      <w:r>
        <w:rPr/>
        <w:t xml:space="preserve">• </w:t>
      </w:r>
      <w:r>
        <w:rPr/>
        <w:t>Rituel de réencodage énergétique • Phrases vibratoires • Conseils de pratique</w:t>
      </w:r>
    </w:p>
    <w:p>
      <w:pPr>
        <w:pStyle w:val="Heading3"/>
        <w:bidi w:val="0"/>
        <w:jc w:val="start"/>
        <w:rPr/>
      </w:pPr>
      <w:r>
        <w:rPr/>
        <w:t>7. 🌬️ Le souffle spirituel</w:t>
      </w:r>
    </w:p>
    <w:p>
      <w:pPr>
        <w:pStyle w:val="BodyText"/>
        <w:bidi w:val="0"/>
        <w:jc w:val="start"/>
        <w:rPr/>
      </w:pPr>
      <w:r>
        <w:rPr/>
        <w:t xml:space="preserve">• </w:t>
      </w:r>
      <w:r>
        <w:rPr/>
        <w:t>Le souffle comme indicateur énergétique • Le pouvoir du verbe</w:t>
      </w:r>
    </w:p>
    <w:p>
      <w:pPr>
        <w:pStyle w:val="Heading3"/>
        <w:bidi w:val="0"/>
        <w:jc w:val="start"/>
        <w:rPr/>
      </w:pPr>
      <w:r>
        <w:rPr/>
        <w:t>8. 🌌 L’égrégore et la pensée collective</w:t>
      </w:r>
    </w:p>
    <w:p>
      <w:pPr>
        <w:pStyle w:val="BodyText"/>
        <w:bidi w:val="0"/>
        <w:jc w:val="start"/>
        <w:rPr/>
      </w:pPr>
      <w:r>
        <w:rPr/>
        <w:t xml:space="preserve">• </w:t>
      </w:r>
      <w:r>
        <w:rPr/>
        <w:t>Définition et origine • Formation et influence • Interaction consciente</w:t>
      </w:r>
    </w:p>
    <w:p>
      <w:pPr>
        <w:pStyle w:val="Heading3"/>
        <w:bidi w:val="0"/>
        <w:jc w:val="start"/>
        <w:rPr/>
      </w:pPr>
      <w:r>
        <w:rPr/>
        <w:t>9. 👁️ Les clairsens et les perceptions subtiles</w:t>
      </w:r>
    </w:p>
    <w:p>
      <w:pPr>
        <w:pStyle w:val="BodyText"/>
        <w:bidi w:val="0"/>
        <w:jc w:val="start"/>
        <w:rPr/>
      </w:pPr>
      <w:r>
        <w:rPr/>
        <w:t xml:space="preserve">• </w:t>
      </w:r>
      <w:r>
        <w:rPr/>
        <w:t>Clairvoyance, clairaudience, clairsentience… • Comment les reconnaître et les développer • Le rôle des clairsens dans l’alignement énergétique</w:t>
      </w:r>
    </w:p>
    <w:p>
      <w:pPr>
        <w:pStyle w:val="Heading3"/>
        <w:bidi w:val="0"/>
        <w:jc w:val="start"/>
        <w:rPr/>
      </w:pPr>
      <w:r>
        <w:rPr/>
        <w:t>10. 🪶 Les plans subtils et les entités</w:t>
      </w:r>
    </w:p>
    <w:p>
      <w:pPr>
        <w:pStyle w:val="BodyText"/>
        <w:bidi w:val="0"/>
        <w:jc w:val="start"/>
        <w:rPr/>
      </w:pPr>
      <w:r>
        <w:rPr/>
        <w:t xml:space="preserve">• </w:t>
      </w:r>
      <w:r>
        <w:rPr/>
        <w:t>Les différents plans de conscience • Présences invisibles et guides • Comment interagir avec respect et discernement</w:t>
      </w:r>
    </w:p>
    <w:p>
      <w:pPr>
        <w:pStyle w:val="Heading3"/>
        <w:bidi w:val="0"/>
        <w:jc w:val="start"/>
        <w:rPr/>
      </w:pPr>
      <w:r>
        <w:rPr/>
        <w:t>11. 🌟 Conclusion : Le commencement d’un retour à soi</w:t>
      </w:r>
    </w:p>
    <w:p>
      <w:pPr>
        <w:pStyle w:val="BodyText"/>
        <w:bidi w:val="0"/>
        <w:spacing w:lineRule="auto" w:line="360"/>
        <w:jc w:val="center"/>
        <w:rPr>
          <w:rFonts w:ascii="Playfair Display" w:hAnsi="Playfair Display"/>
        </w:rPr>
      </w:pPr>
      <w:r>
        <w:rPr>
          <w:rFonts w:ascii="Playfair Display" w:hAnsi="Playfair Display"/>
        </w:rPr>
      </w:r>
    </w:p>
    <w:p>
      <w:pPr>
        <w:pStyle w:val="BodyText"/>
        <w:bidi w:val="0"/>
        <w:spacing w:lineRule="auto" w:line="360"/>
        <w:jc w:val="center"/>
        <w:rPr>
          <w:rFonts w:ascii="Playfair Display" w:hAnsi="Playfair Display"/>
        </w:rPr>
      </w:pPr>
      <w:r>
        <w:rPr>
          <w:rFonts w:ascii="Playfair Display" w:hAnsi="Playfair Display"/>
        </w:rPr>
      </w:r>
    </w:p>
    <w:p>
      <w:pPr>
        <w:pStyle w:val="BodyText"/>
        <w:bidi w:val="0"/>
        <w:spacing w:lineRule="auto" w:line="360"/>
        <w:jc w:val="center"/>
        <w:rPr>
          <w:rFonts w:ascii="Playfair Display" w:hAnsi="Playfair Display"/>
        </w:rPr>
      </w:pPr>
      <w:r>
        <w:rPr>
          <w:rFonts w:ascii="Playfair Display" w:hAnsi="Playfair Display"/>
        </w:rPr>
      </w:r>
    </w:p>
    <w:p>
      <w:pPr>
        <w:pStyle w:val="BodyText"/>
        <w:bidi w:val="0"/>
        <w:spacing w:lineRule="auto" w:line="360"/>
        <w:jc w:val="center"/>
        <w:rPr>
          <w:rFonts w:ascii="Playfair Display" w:hAnsi="Playfair Display"/>
        </w:rPr>
      </w:pPr>
      <w:r>
        <w:rPr>
          <w:rFonts w:ascii="Playfair Display" w:hAnsi="Playfair Display"/>
        </w:rPr>
      </w:r>
    </w:p>
    <w:p>
      <w:pPr>
        <w:pStyle w:val="Heading2"/>
        <w:bidi w:val="0"/>
        <w:spacing w:before="240" w:after="120"/>
        <w:jc w:val="center"/>
        <w:rPr>
          <w:rFonts w:ascii="Playfair Display" w:hAnsi="Playfair Display"/>
        </w:rPr>
      </w:pPr>
      <w:r>
        <w:rPr>
          <w:rFonts w:ascii="Playfair Display" w:hAnsi="Playfair Display"/>
        </w:rPr>
        <w:t xml:space="preserve">🌟 </w:t>
      </w:r>
      <w:r>
        <w:rPr>
          <w:rFonts w:ascii="Playfair Display" w:hAnsi="Playfair Display"/>
        </w:rPr>
        <w:t>Initiation à la connaissance de soi</w:t>
      </w:r>
    </w:p>
    <w:p>
      <w:pPr>
        <w:pStyle w:val="BodyText"/>
        <w:bidi w:val="0"/>
        <w:jc w:val="start"/>
        <w:rPr/>
      </w:pPr>
      <w:r>
        <w:rPr/>
        <w:t xml:space="preserve"> </w:t>
      </w:r>
      <w:r>
        <w:rPr/>
        <w:t>Cette initiation a pour but de t’apporter un ensemble de connaissances et d’outils pour te retrouver et te développer. Ne plus subir ta vie, mais en devenir le maître. Sois la lumière qui fait briller le monde que tu souhaites, pour écarter l’ignorance et le mensonge.</w:t>
      </w:r>
    </w:p>
    <w:p>
      <w:pPr>
        <w:pStyle w:val="BodyText"/>
        <w:bidi w:val="0"/>
        <w:jc w:val="start"/>
        <w:rPr>
          <w:b/>
          <w:bCs/>
          <w:sz w:val="28"/>
          <w:szCs w:val="28"/>
        </w:rPr>
      </w:pPr>
      <w:r>
        <w:rPr>
          <w:rFonts w:ascii="Arial" w:hAnsi="Arial"/>
          <w:b/>
          <w:bCs/>
          <w:sz w:val="28"/>
          <w:szCs w:val="28"/>
        </w:rPr>
        <w:t>🧘‍♂️</w:t>
      </w:r>
      <w:r>
        <w:rPr>
          <w:b/>
          <w:bCs/>
          <w:sz w:val="28"/>
          <w:szCs w:val="28"/>
        </w:rPr>
        <w:t xml:space="preserve">  </w:t>
      </w:r>
      <w:r>
        <w:rPr>
          <w:b/>
          <w:bCs/>
          <w:sz w:val="28"/>
          <w:szCs w:val="28"/>
        </w:rPr>
        <w:t>Le Soi, l’Être, le « Je suis »</w:t>
      </w:r>
    </w:p>
    <w:p>
      <w:pPr>
        <w:pStyle w:val="BodyText"/>
        <w:bidi w:val="0"/>
        <w:jc w:val="start"/>
        <w:rPr/>
      </w:pPr>
      <w:r>
        <w:rPr/>
        <w:t xml:space="preserve"> </w:t>
      </w:r>
      <w:r>
        <w:rPr/>
        <w:t>Qu’est-ce que le Soi pour toi ? Je t’invite à te poser cette question et à noter ta réponse si tu le souhaites, afin d’y revenir plus tard.</w:t>
      </w:r>
    </w:p>
    <w:p>
      <w:pPr>
        <w:pStyle w:val="BodyText"/>
        <w:bidi w:val="0"/>
        <w:jc w:val="start"/>
        <w:rPr/>
      </w:pPr>
      <w:r>
        <w:rPr/>
        <w:t xml:space="preserve"> </w:t>
      </w:r>
      <w:r>
        <w:rPr/>
        <w:t>Le Soi est constitué de ton mental (l’ego) ainsi que de tes corps subtils. Ensemble, ils te permettent d’être, de ressentir, d’échanger. Plus simplement : de vivre, selon tes expériences passées et présentes, pour aller vers l’avenir.</w:t>
      </w:r>
    </w:p>
    <w:p>
      <w:pPr>
        <w:pStyle w:val="Heading3"/>
        <w:bidi w:val="0"/>
        <w:jc w:val="start"/>
        <w:rPr/>
      </w:pPr>
      <w:r>
        <w:rPr/>
        <w:t xml:space="preserve">🧠 </w:t>
      </w:r>
      <w:r>
        <w:rPr/>
        <w:t>Le mental (l’ego)</w:t>
      </w:r>
    </w:p>
    <w:p>
      <w:pPr>
        <w:pStyle w:val="BodyText"/>
        <w:bidi w:val="0"/>
        <w:jc w:val="start"/>
        <w:rPr/>
      </w:pPr>
      <w:r>
        <w:rPr/>
        <w:t xml:space="preserve"> </w:t>
      </w:r>
      <w:r>
        <w:rPr/>
        <w:t>Le mental — ou la personnalité, si tu préfères — se construit dès l’enfance, entre zéro et treize ans. On reconnaît aujourd’hui que la grossesse influence aussi cette construction, qui évolue tout au long de la vie.</w:t>
      </w:r>
    </w:p>
    <w:p>
      <w:pPr>
        <w:pStyle w:val="BodyText"/>
        <w:bidi w:val="0"/>
        <w:jc w:val="start"/>
        <w:rPr/>
      </w:pPr>
      <w:r>
        <w:rPr/>
        <w:t>Ton environnement, ta situation géographique, ta famille, tes amis… tout cela te façonne. Tu apprends ce qui est bien ou mal, comment interagir avec les autres, comment combler tes besoins. Ces besoins sont souvent comblés selon l’expérience des autres et leur propre ego.</w:t>
      </w:r>
    </w:p>
    <w:p>
      <w:pPr>
        <w:pStyle w:val="BodyText"/>
        <w:bidi w:val="0"/>
        <w:jc w:val="start"/>
        <w:rPr/>
      </w:pPr>
      <w:r>
        <w:rPr/>
        <w:t>Dans le meilleur des cas, ces personnes sont à l’écoute de tes besoins, t’aident à les découvrir, à les exprimer et à les satisfaire. Mais bien souvent, ce n’est pas le cas. L’éducation reçue vise à te rendre acceptable aux yeux de la société, à répondre à des critères précis, tout en occultant tes besoins personnels.</w:t>
      </w:r>
    </w:p>
    <w:p>
      <w:pPr>
        <w:pStyle w:val="BodyText"/>
        <w:bidi w:val="0"/>
        <w:jc w:val="start"/>
        <w:rPr/>
      </w:pPr>
      <w:r>
        <w:rPr/>
        <w:t>Dans une certaine mesure, c’est « normal » : vivre en société implique de respecter les autres, tout comme ils doivent te respecter. Mais cela ne signifie pas que tu dois oublier tes propres besoins. Peut-être ne les connais-tu pas, ou mal.</w:t>
      </w:r>
    </w:p>
    <w:p>
      <w:pPr>
        <w:pStyle w:val="Heading3"/>
        <w:bidi w:val="0"/>
        <w:jc w:val="start"/>
        <w:rPr/>
      </w:pPr>
      <w:r>
        <w:rPr/>
        <w:t xml:space="preserve">💔 </w:t>
      </w:r>
      <w:r>
        <w:rPr/>
        <w:t>Les blessures de l’âme</w:t>
      </w:r>
    </w:p>
    <w:p>
      <w:pPr>
        <w:pStyle w:val="BodyText"/>
        <w:bidi w:val="0"/>
        <w:jc w:val="start"/>
        <w:rPr/>
      </w:pPr>
      <w:r>
        <w:rPr/>
        <w:t xml:space="preserve"> </w:t>
      </w:r>
      <w:r>
        <w:rPr/>
        <w:t>On parle ici de blessures émotionnelles profondes, qui peuvent survenir à tout âge. Elles entraînent souvent des situations ou des rencontres répétitives dans la vie. Comme si on les attirait… alors qu’en réalité, c’est l’ego qui les recherche inconsciemment, car il préfère un mal connu à l’inconnu — même si ce dernier pourrait être meilleur.</w:t>
      </w:r>
    </w:p>
    <w:p>
      <w:pPr>
        <w:pStyle w:val="BodyText"/>
        <w:bidi w:val="0"/>
        <w:jc w:val="start"/>
        <w:rPr/>
      </w:pPr>
      <w:r>
        <w:rPr/>
        <w:t>Quand une situation nous fait peur sans réel danger, il est souvent bon de se lancer pour surmonter ces blocages.</w:t>
      </w:r>
    </w:p>
    <w:p>
      <w:pPr>
        <w:pStyle w:val="Heading4"/>
        <w:bidi w:val="0"/>
        <w:jc w:val="start"/>
        <w:rPr/>
      </w:pPr>
      <w:r>
        <w:rPr/>
      </w:r>
    </w:p>
    <w:p>
      <w:pPr>
        <w:pStyle w:val="Heading4"/>
        <w:bidi w:val="0"/>
        <w:jc w:val="start"/>
        <w:rPr/>
      </w:pPr>
      <w:r>
        <w:rPr/>
      </w:r>
    </w:p>
    <w:p>
      <w:pPr>
        <w:pStyle w:val="Heading4"/>
        <w:bidi w:val="0"/>
        <w:jc w:val="start"/>
        <w:rPr/>
      </w:pPr>
      <w:r>
        <w:rPr/>
      </w:r>
    </w:p>
    <w:p>
      <w:pPr>
        <w:pStyle w:val="Heading4"/>
        <w:bidi w:val="0"/>
        <w:jc w:val="start"/>
        <w:rPr>
          <w:sz w:val="28"/>
          <w:szCs w:val="28"/>
        </w:rPr>
      </w:pPr>
      <w:r>
        <w:rPr>
          <w:sz w:val="28"/>
          <w:szCs w:val="28"/>
        </w:rPr>
      </w:r>
    </w:p>
    <w:p>
      <w:pPr>
        <w:pStyle w:val="BodyText"/>
        <w:bidi w:val="0"/>
        <w:jc w:val="start"/>
        <w:rPr>
          <w:sz w:val="28"/>
          <w:szCs w:val="28"/>
        </w:rPr>
      </w:pPr>
      <w:r>
        <w:rPr>
          <w:sz w:val="28"/>
          <w:szCs w:val="28"/>
        </w:rPr>
      </w:r>
    </w:p>
    <w:p>
      <w:pPr>
        <w:pStyle w:val="Heading4"/>
        <w:bidi w:val="0"/>
        <w:jc w:val="start"/>
        <w:rPr>
          <w:sz w:val="28"/>
          <w:szCs w:val="28"/>
        </w:rPr>
      </w:pPr>
      <w:r>
        <w:rPr>
          <w:sz w:val="28"/>
          <w:szCs w:val="28"/>
        </w:rPr>
        <w:t xml:space="preserve">🔎 </w:t>
      </w:r>
      <w:r>
        <w:rPr>
          <w:sz w:val="28"/>
          <w:szCs w:val="28"/>
        </w:rPr>
        <w:t>Les 9 blessures de l’âme</w:t>
      </w:r>
    </w:p>
    <w:tbl>
      <w:tblPr>
        <w:tblW w:w="6444" w:type="dxa"/>
        <w:jc w:val="start"/>
        <w:tblInd w:w="0" w:type="dxa"/>
        <w:tblLayout w:type="fixed"/>
        <w:tblCellMar>
          <w:top w:w="28" w:type="dxa"/>
          <w:start w:w="28" w:type="dxa"/>
          <w:bottom w:w="28" w:type="dxa"/>
          <w:end w:w="28" w:type="dxa"/>
        </w:tblCellMar>
      </w:tblPr>
      <w:tblGrid>
        <w:gridCol w:w="2067"/>
        <w:gridCol w:w="4376"/>
      </w:tblGrid>
      <w:tr>
        <w:trPr>
          <w:tblHeader w:val="true"/>
        </w:trPr>
        <w:tc>
          <w:tcPr>
            <w:tcW w:w="2067" w:type="dxa"/>
            <w:tcBorders/>
            <w:vAlign w:val="center"/>
          </w:tcPr>
          <w:p>
            <w:pPr>
              <w:pStyle w:val="Titredetableau"/>
              <w:suppressLineNumbers/>
              <w:bidi w:val="0"/>
              <w:jc w:val="center"/>
              <w:rPr/>
            </w:pPr>
            <w:r>
              <w:rPr>
                <w:rStyle w:val="Strong"/>
                <w:b/>
              </w:rPr>
              <w:t>Blessure</w:t>
            </w:r>
          </w:p>
        </w:tc>
        <w:tc>
          <w:tcPr>
            <w:tcW w:w="4376" w:type="dxa"/>
            <w:tcBorders/>
            <w:vAlign w:val="center"/>
          </w:tcPr>
          <w:p>
            <w:pPr>
              <w:pStyle w:val="Titredetableau"/>
              <w:suppressLineNumbers/>
              <w:bidi w:val="0"/>
              <w:jc w:val="center"/>
              <w:rPr/>
            </w:pPr>
            <w:r>
              <w:rPr>
                <w:rStyle w:val="Strong"/>
                <w:b/>
              </w:rPr>
              <w:t>Description</w:t>
            </w:r>
          </w:p>
        </w:tc>
      </w:tr>
      <w:tr>
        <w:trPr/>
        <w:tc>
          <w:tcPr>
            <w:tcW w:w="2067" w:type="dxa"/>
            <w:tcBorders/>
            <w:vAlign w:val="center"/>
          </w:tcPr>
          <w:p>
            <w:pPr>
              <w:pStyle w:val="Contenudetableau"/>
              <w:widowControl w:val="false"/>
              <w:suppressLineNumbers/>
              <w:bidi w:val="0"/>
              <w:jc w:val="start"/>
              <w:rPr/>
            </w:pPr>
            <w:r>
              <w:rPr/>
              <w:t>Rejet</w:t>
            </w:r>
          </w:p>
        </w:tc>
        <w:tc>
          <w:tcPr>
            <w:tcW w:w="4376" w:type="dxa"/>
            <w:tcBorders/>
            <w:vAlign w:val="center"/>
          </w:tcPr>
          <w:p>
            <w:pPr>
              <w:pStyle w:val="Contenudetableau"/>
              <w:widowControl w:val="false"/>
              <w:suppressLineNumbers/>
              <w:bidi w:val="0"/>
              <w:jc w:val="start"/>
              <w:rPr/>
            </w:pPr>
            <w:r>
              <w:rPr/>
              <w:t>Sentiment d’exclusion, peur de l’intimité</w:t>
            </w:r>
          </w:p>
        </w:tc>
      </w:tr>
      <w:tr>
        <w:trPr/>
        <w:tc>
          <w:tcPr>
            <w:tcW w:w="2067" w:type="dxa"/>
            <w:tcBorders/>
            <w:vAlign w:val="center"/>
          </w:tcPr>
          <w:p>
            <w:pPr>
              <w:pStyle w:val="Contenudetableau"/>
              <w:widowControl w:val="false"/>
              <w:suppressLineNumbers/>
              <w:bidi w:val="0"/>
              <w:jc w:val="start"/>
              <w:rPr/>
            </w:pPr>
            <w:r>
              <w:rPr/>
              <w:t>Abandon</w:t>
            </w:r>
          </w:p>
        </w:tc>
        <w:tc>
          <w:tcPr>
            <w:tcW w:w="4376" w:type="dxa"/>
            <w:tcBorders/>
            <w:vAlign w:val="center"/>
          </w:tcPr>
          <w:p>
            <w:pPr>
              <w:pStyle w:val="Contenudetableau"/>
              <w:widowControl w:val="false"/>
              <w:suppressLineNumbers/>
              <w:bidi w:val="0"/>
              <w:jc w:val="start"/>
              <w:rPr/>
            </w:pPr>
            <w:r>
              <w:rPr/>
              <w:t>Solitude, dépendance émotionnelle</w:t>
            </w:r>
          </w:p>
        </w:tc>
      </w:tr>
      <w:tr>
        <w:trPr/>
        <w:tc>
          <w:tcPr>
            <w:tcW w:w="2067" w:type="dxa"/>
            <w:tcBorders/>
            <w:vAlign w:val="center"/>
          </w:tcPr>
          <w:p>
            <w:pPr>
              <w:pStyle w:val="Contenudetableau"/>
              <w:widowControl w:val="false"/>
              <w:suppressLineNumbers/>
              <w:bidi w:val="0"/>
              <w:jc w:val="start"/>
              <w:rPr/>
            </w:pPr>
            <w:r>
              <w:rPr/>
              <w:t>Humiliation</w:t>
            </w:r>
          </w:p>
        </w:tc>
        <w:tc>
          <w:tcPr>
            <w:tcW w:w="4376" w:type="dxa"/>
            <w:tcBorders/>
            <w:vAlign w:val="center"/>
          </w:tcPr>
          <w:p>
            <w:pPr>
              <w:pStyle w:val="Contenudetableau"/>
              <w:widowControl w:val="false"/>
              <w:suppressLineNumbers/>
              <w:bidi w:val="0"/>
              <w:jc w:val="start"/>
              <w:rPr/>
            </w:pPr>
            <w:r>
              <w:rPr/>
              <w:t>Dévalorisation, peur du jugement</w:t>
            </w:r>
          </w:p>
        </w:tc>
      </w:tr>
      <w:tr>
        <w:trPr/>
        <w:tc>
          <w:tcPr>
            <w:tcW w:w="2067" w:type="dxa"/>
            <w:tcBorders/>
            <w:vAlign w:val="center"/>
          </w:tcPr>
          <w:p>
            <w:pPr>
              <w:pStyle w:val="Contenudetableau"/>
              <w:widowControl w:val="false"/>
              <w:suppressLineNumbers/>
              <w:bidi w:val="0"/>
              <w:jc w:val="start"/>
              <w:rPr/>
            </w:pPr>
            <w:r>
              <w:rPr/>
              <w:t>Trahison</w:t>
            </w:r>
          </w:p>
        </w:tc>
        <w:tc>
          <w:tcPr>
            <w:tcW w:w="4376" w:type="dxa"/>
            <w:tcBorders/>
            <w:vAlign w:val="center"/>
          </w:tcPr>
          <w:p>
            <w:pPr>
              <w:pStyle w:val="Contenudetableau"/>
              <w:widowControl w:val="false"/>
              <w:suppressLineNumbers/>
              <w:bidi w:val="0"/>
              <w:jc w:val="start"/>
              <w:rPr/>
            </w:pPr>
            <w:r>
              <w:rPr/>
              <w:t>Rupture de confiance, besoin de contrôle</w:t>
            </w:r>
          </w:p>
        </w:tc>
      </w:tr>
      <w:tr>
        <w:trPr/>
        <w:tc>
          <w:tcPr>
            <w:tcW w:w="2067" w:type="dxa"/>
            <w:tcBorders/>
            <w:vAlign w:val="center"/>
          </w:tcPr>
          <w:p>
            <w:pPr>
              <w:pStyle w:val="Contenudetableau"/>
              <w:widowControl w:val="false"/>
              <w:suppressLineNumbers/>
              <w:bidi w:val="0"/>
              <w:jc w:val="start"/>
              <w:rPr/>
            </w:pPr>
            <w:r>
              <w:rPr/>
              <w:t>Injustice</w:t>
            </w:r>
          </w:p>
        </w:tc>
        <w:tc>
          <w:tcPr>
            <w:tcW w:w="4376" w:type="dxa"/>
            <w:tcBorders/>
            <w:vAlign w:val="center"/>
          </w:tcPr>
          <w:p>
            <w:pPr>
              <w:pStyle w:val="Contenudetableau"/>
              <w:widowControl w:val="false"/>
              <w:suppressLineNumbers/>
              <w:bidi w:val="0"/>
              <w:jc w:val="start"/>
              <w:rPr/>
            </w:pPr>
            <w:r>
              <w:rPr/>
              <w:t>Sentiment d’iniquité, rigidité relationnelle</w:t>
            </w:r>
          </w:p>
        </w:tc>
      </w:tr>
      <w:tr>
        <w:trPr/>
        <w:tc>
          <w:tcPr>
            <w:tcW w:w="2067" w:type="dxa"/>
            <w:tcBorders/>
            <w:vAlign w:val="center"/>
          </w:tcPr>
          <w:p>
            <w:pPr>
              <w:pStyle w:val="Contenudetableau"/>
              <w:widowControl w:val="false"/>
              <w:suppressLineNumbers/>
              <w:bidi w:val="0"/>
              <w:jc w:val="start"/>
              <w:rPr/>
            </w:pPr>
            <w:r>
              <w:rPr/>
              <w:t>Manque</w:t>
            </w:r>
          </w:p>
        </w:tc>
        <w:tc>
          <w:tcPr>
            <w:tcW w:w="4376" w:type="dxa"/>
            <w:tcBorders/>
            <w:vAlign w:val="center"/>
          </w:tcPr>
          <w:p>
            <w:pPr>
              <w:pStyle w:val="Contenudetableau"/>
              <w:widowControl w:val="false"/>
              <w:suppressLineNumbers/>
              <w:bidi w:val="0"/>
              <w:jc w:val="start"/>
              <w:rPr/>
            </w:pPr>
            <w:r>
              <w:rPr/>
              <w:t>Sentiment d’être ignoré, quête de validation</w:t>
            </w:r>
          </w:p>
        </w:tc>
      </w:tr>
      <w:tr>
        <w:trPr/>
        <w:tc>
          <w:tcPr>
            <w:tcW w:w="2067" w:type="dxa"/>
            <w:tcBorders/>
            <w:vAlign w:val="center"/>
          </w:tcPr>
          <w:p>
            <w:pPr>
              <w:pStyle w:val="Contenudetableau"/>
              <w:widowControl w:val="false"/>
              <w:suppressLineNumbers/>
              <w:bidi w:val="0"/>
              <w:jc w:val="start"/>
              <w:rPr/>
            </w:pPr>
            <w:r>
              <w:rPr/>
              <w:t>Déconnexion</w:t>
            </w:r>
          </w:p>
        </w:tc>
        <w:tc>
          <w:tcPr>
            <w:tcW w:w="4376" w:type="dxa"/>
            <w:tcBorders/>
            <w:vAlign w:val="center"/>
          </w:tcPr>
          <w:p>
            <w:pPr>
              <w:pStyle w:val="Contenudetableau"/>
              <w:widowControl w:val="false"/>
              <w:suppressLineNumbers/>
              <w:bidi w:val="0"/>
              <w:jc w:val="start"/>
              <w:rPr/>
            </w:pPr>
            <w:r>
              <w:rPr/>
              <w:t>Perte de lien avec la spiritualité ou la joie</w:t>
            </w:r>
          </w:p>
        </w:tc>
      </w:tr>
      <w:tr>
        <w:trPr/>
        <w:tc>
          <w:tcPr>
            <w:tcW w:w="2067" w:type="dxa"/>
            <w:tcBorders/>
            <w:vAlign w:val="center"/>
          </w:tcPr>
          <w:p>
            <w:pPr>
              <w:pStyle w:val="Contenudetableau"/>
              <w:widowControl w:val="false"/>
              <w:suppressLineNumbers/>
              <w:bidi w:val="0"/>
              <w:jc w:val="start"/>
              <w:rPr/>
            </w:pPr>
            <w:r>
              <w:rPr/>
              <w:t>Vide intérieur</w:t>
            </w:r>
          </w:p>
        </w:tc>
        <w:tc>
          <w:tcPr>
            <w:tcW w:w="4376" w:type="dxa"/>
            <w:tcBorders/>
            <w:vAlign w:val="center"/>
          </w:tcPr>
          <w:p>
            <w:pPr>
              <w:pStyle w:val="Contenudetableau"/>
              <w:widowControl w:val="false"/>
              <w:suppressLineNumbers/>
              <w:bidi w:val="0"/>
              <w:jc w:val="start"/>
              <w:rPr/>
            </w:pPr>
            <w:r>
              <w:rPr/>
              <w:t>Manque affectif, sentiment de vide</w:t>
            </w:r>
          </w:p>
        </w:tc>
      </w:tr>
      <w:tr>
        <w:trPr/>
        <w:tc>
          <w:tcPr>
            <w:tcW w:w="2067" w:type="dxa"/>
            <w:tcBorders/>
            <w:vAlign w:val="center"/>
          </w:tcPr>
          <w:p>
            <w:pPr>
              <w:pStyle w:val="Contenudetableau"/>
              <w:widowControl w:val="false"/>
              <w:suppressLineNumbers/>
              <w:bidi w:val="0"/>
              <w:jc w:val="start"/>
              <w:rPr/>
            </w:pPr>
            <w:r>
              <w:rPr/>
              <w:t>Peur de l’échec</w:t>
            </w:r>
          </w:p>
        </w:tc>
        <w:tc>
          <w:tcPr>
            <w:tcW w:w="4376" w:type="dxa"/>
            <w:tcBorders/>
            <w:vAlign w:val="center"/>
          </w:tcPr>
          <w:p>
            <w:pPr>
              <w:pStyle w:val="Contenudetableau"/>
              <w:widowControl w:val="false"/>
              <w:suppressLineNumbers/>
              <w:bidi w:val="0"/>
              <w:jc w:val="start"/>
              <w:rPr/>
            </w:pPr>
            <w:r>
              <w:rPr/>
              <w:t>Blocage face aux risques ou à l’engagement</w:t>
            </w:r>
          </w:p>
        </w:tc>
      </w:tr>
    </w:tbl>
    <w:p>
      <w:pPr>
        <w:pStyle w:val="BodyText"/>
        <w:bidi w:val="0"/>
        <w:jc w:val="start"/>
        <w:rPr/>
      </w:pPr>
      <w:r>
        <w:rPr/>
      </w:r>
    </w:p>
    <w:p>
      <w:pPr>
        <w:pStyle w:val="BodyText"/>
        <w:bidi w:val="0"/>
        <w:jc w:val="start"/>
        <w:rPr/>
      </w:pPr>
      <w:r>
        <w:rPr/>
        <w:t>Tu peux en avoir plusieurs, ou aucune. Les identifier</w:t>
      </w:r>
      <w:r>
        <w:rPr/>
        <w:t>s</w:t>
      </w:r>
      <w:r>
        <w:rPr/>
        <w:t xml:space="preserve"> seul est difficile, car on s’habitue à vivre avec ces blocages inconscients. Les connaître permet de les mettre en lumière.</w:t>
      </w:r>
    </w:p>
    <w:p>
      <w:pPr>
        <w:pStyle w:val="BodyText"/>
        <w:bidi w:val="0"/>
        <w:jc w:val="start"/>
        <w:rPr/>
      </w:pPr>
      <w:r>
        <w:rPr/>
        <w:t>Je t’invite à relire chaque blessure, à voir si certaines te rappellent des situations vécues. Ensuite, tu peux te tourner vers un thérapeute ou entamer un processus de guérison par toi-même.</w:t>
      </w:r>
    </w:p>
    <w:p>
      <w:pPr>
        <w:pStyle w:val="Heading3"/>
        <w:rPr/>
      </w:pPr>
      <w:r>
        <w:rPr/>
      </w:r>
    </w:p>
    <w:p>
      <w:pPr>
        <w:pStyle w:val="Heading3"/>
        <w:rPr/>
      </w:pPr>
      <w:r>
        <w:rPr/>
        <w:t>Le 1er Cercle : Les Limbes</w:t>
      </w:r>
    </w:p>
    <w:p>
      <w:pPr>
        <w:pStyle w:val="BodyText"/>
        <w:rPr/>
      </w:pPr>
      <w:r>
        <w:rPr/>
      </w:r>
    </w:p>
    <w:p>
      <w:pPr>
        <w:pStyle w:val="BodyText"/>
        <w:rPr/>
      </w:pPr>
      <w:r>
        <w:rPr/>
        <w:t>La blessure de rejet, c'est-à-dire la peur de ne pas être accepté ou aimé, peut avoir des répercussions profondes sur le comportement des individus.</w:t>
      </w:r>
    </w:p>
    <w:p>
      <w:pPr>
        <w:pStyle w:val="Heading4"/>
        <w:rPr/>
      </w:pPr>
      <w:r>
        <w:rPr/>
        <w:t>Impact de la Blessure de Rejet</w:t>
      </w:r>
    </w:p>
    <w:p>
      <w:pPr>
        <w:pStyle w:val="BodyText"/>
        <w:numPr>
          <w:ilvl w:val="0"/>
          <w:numId w:val="13"/>
        </w:numPr>
        <w:tabs>
          <w:tab w:val="clear" w:pos="709"/>
          <w:tab w:val="left" w:pos="0" w:leader="none"/>
        </w:tabs>
        <w:ind w:hanging="283" w:start="709"/>
        <w:rPr/>
      </w:pPr>
      <w:r>
        <w:rPr>
          <w:rStyle w:val="Strong"/>
        </w:rPr>
        <w:t>Comportement Imbu :</w:t>
      </w:r>
    </w:p>
    <w:p>
      <w:pPr>
        <w:pStyle w:val="BodyText"/>
        <w:numPr>
          <w:ilvl w:val="1"/>
          <w:numId w:val="13"/>
        </w:numPr>
        <w:tabs>
          <w:tab w:val="clear" w:pos="709"/>
          <w:tab w:val="left" w:pos="0" w:leader="none"/>
        </w:tabs>
        <w:ind w:hanging="283" w:start="1418"/>
        <w:rPr/>
      </w:pPr>
      <w:r>
        <w:rPr/>
        <w:t>Certaines personnes peuvent développer un comportement imbu, c'est-à-dire qu'elles surestiment leurs compétences et se montrent arrogantes. Cela peut être un mécanisme de défense pour masquer leur insécurité et leur peur du rejet.</w:t>
      </w:r>
    </w:p>
    <w:p>
      <w:pPr>
        <w:pStyle w:val="BodyText"/>
        <w:numPr>
          <w:ilvl w:val="0"/>
          <w:numId w:val="13"/>
        </w:numPr>
        <w:tabs>
          <w:tab w:val="clear" w:pos="709"/>
          <w:tab w:val="left" w:pos="0" w:leader="none"/>
        </w:tabs>
        <w:ind w:hanging="283" w:start="709"/>
        <w:rPr/>
      </w:pPr>
      <w:r>
        <w:rPr>
          <w:rStyle w:val="Strong"/>
        </w:rPr>
        <w:t>Manque de Confiance en Soi :</w:t>
      </w:r>
    </w:p>
    <w:p>
      <w:pPr>
        <w:pStyle w:val="BodyText"/>
        <w:numPr>
          <w:ilvl w:val="1"/>
          <w:numId w:val="13"/>
        </w:numPr>
        <w:tabs>
          <w:tab w:val="clear" w:pos="709"/>
          <w:tab w:val="left" w:pos="0" w:leader="none"/>
        </w:tabs>
        <w:ind w:hanging="283" w:start="1418"/>
        <w:rPr/>
      </w:pPr>
      <w:r>
        <w:rPr/>
        <w:t>À l'inverse, cette blessure peut également conduire à un manque de confiance en soi. Les individus peuvent douter de leurs capacités et se sentir constamment insuffisants, cherchant sans cesse l'approbation des autres.</w:t>
      </w:r>
    </w:p>
    <w:p>
      <w:pPr>
        <w:pStyle w:val="BodyText"/>
        <w:numPr>
          <w:ilvl w:val="0"/>
          <w:numId w:val="14"/>
        </w:numPr>
        <w:tabs>
          <w:tab w:val="clear" w:pos="709"/>
          <w:tab w:val="left" w:pos="0" w:leader="none"/>
        </w:tabs>
        <w:ind w:hanging="283" w:start="709"/>
        <w:rPr/>
      </w:pPr>
      <w:r>
        <w:rPr>
          <w:rStyle w:val="Strong"/>
        </w:rPr>
        <w:t>Équilibre émotionnel :</w:t>
      </w:r>
      <w:r>
        <w:rPr/>
        <w:t xml:space="preserve"> La personne acquiert une estime de soi équilibrée, sans besoin de se vanter ou de chercher constamment l'approbation des autres.</w:t>
      </w:r>
    </w:p>
    <w:p>
      <w:pPr>
        <w:pStyle w:val="Heading3"/>
        <w:rPr/>
      </w:pPr>
      <w:r>
        <w:rPr/>
        <w:t>Le 2e Cercle : La Luxure</w:t>
      </w:r>
    </w:p>
    <w:p>
      <w:pPr>
        <w:pStyle w:val="BodyText"/>
        <w:rPr/>
      </w:pPr>
      <w:r>
        <w:rPr/>
        <w:t>La blessure d'abandon, c'est-à-dire la peur de ne pas être suffisamment soutenu ou aimé, peut avoir des répercussions profondes sur le comportement des individus.</w:t>
      </w:r>
    </w:p>
    <w:p>
      <w:pPr>
        <w:pStyle w:val="Heading4"/>
        <w:rPr/>
      </w:pPr>
      <w:r>
        <w:rPr/>
        <w:t>Impact de la Blessure d'Abandon</w:t>
      </w:r>
    </w:p>
    <w:p>
      <w:pPr>
        <w:pStyle w:val="BodyText"/>
        <w:numPr>
          <w:ilvl w:val="0"/>
          <w:numId w:val="15"/>
        </w:numPr>
        <w:tabs>
          <w:tab w:val="clear" w:pos="709"/>
          <w:tab w:val="left" w:pos="0" w:leader="none"/>
        </w:tabs>
        <w:ind w:hanging="283" w:start="709"/>
        <w:rPr/>
      </w:pPr>
      <w:r>
        <w:rPr>
          <w:rStyle w:val="Strong"/>
        </w:rPr>
        <w:t>Comportement de Recherche Excessive d'Attention :</w:t>
      </w:r>
    </w:p>
    <w:p>
      <w:pPr>
        <w:pStyle w:val="BodyText"/>
        <w:numPr>
          <w:ilvl w:val="1"/>
          <w:numId w:val="15"/>
        </w:numPr>
        <w:tabs>
          <w:tab w:val="clear" w:pos="709"/>
          <w:tab w:val="left" w:pos="0" w:leader="none"/>
        </w:tabs>
        <w:ind w:hanging="283" w:start="1418"/>
        <w:rPr/>
      </w:pPr>
      <w:r>
        <w:rPr/>
        <w:t>Certaines personnes peuvent développer un comportement où elles recherchent de manière excessive l'attention et l'affection des autres. Cela peut se manifester par des comportements séduisants et une dépendance émotionnelle à l'égard des autres pour combler leur besoin d'amour.</w:t>
      </w:r>
    </w:p>
    <w:p>
      <w:pPr>
        <w:pStyle w:val="BodyText"/>
        <w:numPr>
          <w:ilvl w:val="0"/>
          <w:numId w:val="15"/>
        </w:numPr>
        <w:tabs>
          <w:tab w:val="clear" w:pos="709"/>
          <w:tab w:val="left" w:pos="0" w:leader="none"/>
        </w:tabs>
        <w:ind w:hanging="283" w:start="709"/>
        <w:rPr/>
      </w:pPr>
      <w:r>
        <w:rPr>
          <w:rStyle w:val="Strong"/>
        </w:rPr>
        <w:t>Manque d'Engagement :</w:t>
      </w:r>
    </w:p>
    <w:p>
      <w:pPr>
        <w:pStyle w:val="BodyText"/>
        <w:numPr>
          <w:ilvl w:val="1"/>
          <w:numId w:val="15"/>
        </w:numPr>
        <w:tabs>
          <w:tab w:val="clear" w:pos="709"/>
          <w:tab w:val="left" w:pos="0" w:leader="none"/>
        </w:tabs>
        <w:ind w:hanging="283" w:start="1418"/>
        <w:rPr/>
      </w:pPr>
      <w:r>
        <w:rPr/>
        <w:t>À l'inverse, cette blessure peut conduire à une peur de l'engagement. Les individus peuvent éviter les relations profondes par crainte de revivre un abandon, préférant des relations superficielles et éphémères.</w:t>
      </w:r>
    </w:p>
    <w:p>
      <w:pPr>
        <w:pStyle w:val="Heading4"/>
        <w:rPr/>
      </w:pPr>
      <w:r>
        <w:rPr/>
      </w:r>
    </w:p>
    <w:p>
      <w:pPr>
        <w:pStyle w:val="BodyText"/>
        <w:numPr>
          <w:ilvl w:val="0"/>
          <w:numId w:val="16"/>
        </w:numPr>
        <w:tabs>
          <w:tab w:val="clear" w:pos="709"/>
          <w:tab w:val="left" w:pos="0" w:leader="none"/>
        </w:tabs>
        <w:ind w:hanging="283" w:start="709"/>
        <w:rPr/>
      </w:pPr>
      <w:r>
        <w:rPr>
          <w:rStyle w:val="Strong"/>
        </w:rPr>
        <w:t>Équilibre émotionnel :</w:t>
      </w:r>
      <w:r>
        <w:rPr/>
        <w:t xml:space="preserve"> La personne acquiert une estime de soi équilibrée, capable de nouer des relations saines et durables sans dépendance excessive.</w:t>
      </w:r>
    </w:p>
    <w:p>
      <w:pPr>
        <w:pStyle w:val="Heading3"/>
        <w:rPr/>
      </w:pPr>
      <w:r>
        <w:rPr/>
        <w:t>Le 3e Cercle : La Gloutonnerie</w:t>
      </w:r>
    </w:p>
    <w:p>
      <w:pPr>
        <w:pStyle w:val="BodyText"/>
        <w:rPr/>
      </w:pPr>
      <w:r>
        <w:rPr/>
        <w:t>La blessure d'humiliation, c'est-à-dire la honte ou l'embarras ressenti par rapport à son corps ou ses actions, peut avoir des répercussions profondes sur le comportement des individus.</w:t>
      </w:r>
    </w:p>
    <w:p>
      <w:pPr>
        <w:pStyle w:val="Heading4"/>
        <w:rPr/>
      </w:pPr>
      <w:r>
        <w:rPr/>
        <w:t>Impact de la Blessure d'Humiliation</w:t>
      </w:r>
    </w:p>
    <w:p>
      <w:pPr>
        <w:pStyle w:val="BodyText"/>
        <w:numPr>
          <w:ilvl w:val="0"/>
          <w:numId w:val="17"/>
        </w:numPr>
        <w:tabs>
          <w:tab w:val="clear" w:pos="709"/>
          <w:tab w:val="left" w:pos="0" w:leader="none"/>
        </w:tabs>
        <w:ind w:hanging="283" w:start="709"/>
        <w:rPr/>
      </w:pPr>
      <w:r>
        <w:rPr>
          <w:rStyle w:val="Strong"/>
        </w:rPr>
        <w:t>Comportement de Compensation :</w:t>
      </w:r>
    </w:p>
    <w:p>
      <w:pPr>
        <w:pStyle w:val="BodyText"/>
        <w:numPr>
          <w:ilvl w:val="1"/>
          <w:numId w:val="17"/>
        </w:numPr>
        <w:tabs>
          <w:tab w:val="clear" w:pos="709"/>
          <w:tab w:val="left" w:pos="0" w:leader="none"/>
        </w:tabs>
        <w:ind w:hanging="283" w:start="1418"/>
        <w:rPr/>
      </w:pPr>
      <w:r>
        <w:rPr/>
        <w:t>Certaines personnes peuvent développer un comportement de compensation, cherchant à apaiser leur douleur émotionnelle par des excès alimentaires ou d'autres comportements compulsifs. Cela peut se manifester par une tendance à la gloutonnerie et à d'autres excès pour combler un vide émotionnel.</w:t>
      </w:r>
    </w:p>
    <w:p>
      <w:pPr>
        <w:pStyle w:val="BodyText"/>
        <w:numPr>
          <w:ilvl w:val="0"/>
          <w:numId w:val="17"/>
        </w:numPr>
        <w:tabs>
          <w:tab w:val="clear" w:pos="709"/>
          <w:tab w:val="left" w:pos="0" w:leader="none"/>
        </w:tabs>
        <w:ind w:hanging="283" w:start="709"/>
        <w:rPr/>
      </w:pPr>
      <w:r>
        <w:rPr>
          <w:rStyle w:val="Strong"/>
        </w:rPr>
        <w:t>Manque de Respect de Soi :</w:t>
      </w:r>
    </w:p>
    <w:p>
      <w:pPr>
        <w:pStyle w:val="BodyText"/>
        <w:numPr>
          <w:ilvl w:val="1"/>
          <w:numId w:val="17"/>
        </w:numPr>
        <w:tabs>
          <w:tab w:val="clear" w:pos="709"/>
          <w:tab w:val="left" w:pos="0" w:leader="none"/>
        </w:tabs>
        <w:ind w:hanging="283" w:start="1418"/>
        <w:rPr/>
      </w:pPr>
      <w:r>
        <w:rPr/>
        <w:t>À l'inverse, cette blessure peut conduire à un manque de respect de soi. Les individus peuvent se négliger, se sentir constamment indignes et avoir des difficultés à s'accepter tels qu'ils sont.</w:t>
      </w:r>
    </w:p>
    <w:p>
      <w:pPr>
        <w:pStyle w:val="BodyText"/>
        <w:rPr/>
      </w:pPr>
      <w:r>
        <w:rPr/>
      </w:r>
    </w:p>
    <w:p>
      <w:pPr>
        <w:pStyle w:val="BodyText"/>
        <w:numPr>
          <w:ilvl w:val="0"/>
          <w:numId w:val="18"/>
        </w:numPr>
        <w:tabs>
          <w:tab w:val="clear" w:pos="709"/>
          <w:tab w:val="left" w:pos="0" w:leader="none"/>
        </w:tabs>
        <w:ind w:hanging="283" w:start="709"/>
        <w:rPr/>
      </w:pPr>
      <w:r>
        <w:rPr>
          <w:rStyle w:val="Strong"/>
        </w:rPr>
        <w:t>Équilibre émotionnel :</w:t>
      </w:r>
      <w:r>
        <w:rPr/>
        <w:t xml:space="preserve"> La personne acquiert une estime de soi équilibrée, capable de prendre soin de soi sans recourir à des comportements compulsifs pour gérer ses émotions.</w:t>
      </w:r>
    </w:p>
    <w:p>
      <w:pPr>
        <w:pStyle w:val="BodyText"/>
        <w:rPr/>
      </w:pPr>
      <w:r>
        <w:rPr/>
        <w:t xml:space="preserve"> </w:t>
      </w:r>
      <w:r>
        <w:rPr>
          <w:b/>
          <w:bCs/>
          <w:sz w:val="28"/>
          <w:szCs w:val="28"/>
        </w:rPr>
        <w:t xml:space="preserve">Le 4e Cercle : Les Avares et les Prodigues </w:t>
      </w:r>
    </w:p>
    <w:p>
      <w:pPr>
        <w:pStyle w:val="BodyText"/>
        <w:rPr/>
      </w:pPr>
      <w:r>
        <w:rPr/>
        <w:t>La blessure de trahison, c'est-à-dire le sentiment de trahison ou de déloyauté de la part de personnes de confiance, peut avoir des répercussions profondes sur le comportement des individus</w:t>
      </w:r>
    </w:p>
    <w:p>
      <w:pPr>
        <w:pStyle w:val="Heading4"/>
        <w:rPr/>
      </w:pPr>
      <w:r>
        <w:rPr/>
        <w:t xml:space="preserve">Impact de la Blessure de Trahison </w:t>
      </w:r>
    </w:p>
    <w:p>
      <w:pPr>
        <w:pStyle w:val="BodyText"/>
        <w:numPr>
          <w:ilvl w:val="0"/>
          <w:numId w:val="19"/>
        </w:numPr>
        <w:tabs>
          <w:tab w:val="clear" w:pos="709"/>
          <w:tab w:val="left" w:pos="0" w:leader="none"/>
        </w:tabs>
        <w:ind w:hanging="283" w:start="709"/>
        <w:rPr/>
      </w:pPr>
      <w:r>
        <w:rPr>
          <w:rStyle w:val="Strong"/>
        </w:rPr>
        <w:t>Comportement de Contrôle (Avares) :</w:t>
      </w:r>
    </w:p>
    <w:p>
      <w:pPr>
        <w:pStyle w:val="BodyText"/>
        <w:numPr>
          <w:ilvl w:val="1"/>
          <w:numId w:val="19"/>
        </w:numPr>
        <w:tabs>
          <w:tab w:val="clear" w:pos="709"/>
          <w:tab w:val="left" w:pos="0" w:leader="none"/>
        </w:tabs>
        <w:ind w:hanging="283" w:start="1418"/>
        <w:rPr/>
      </w:pPr>
      <w:r>
        <w:rPr/>
        <w:t>Les personnes avares peuvent développer un comportement de contrôle excessif, cherchant à maîtriser leurs possessions et leurs ressources pour éviter d'être trahies. Elles peuvent être obsédées par la sécurité financière et avoir du mal à faire confiance aux autres avec leurs biens.</w:t>
      </w:r>
    </w:p>
    <w:p>
      <w:pPr>
        <w:pStyle w:val="BodyText"/>
        <w:numPr>
          <w:ilvl w:val="0"/>
          <w:numId w:val="19"/>
        </w:numPr>
        <w:tabs>
          <w:tab w:val="clear" w:pos="709"/>
          <w:tab w:val="left" w:pos="0" w:leader="none"/>
        </w:tabs>
        <w:ind w:hanging="283" w:start="709"/>
        <w:rPr/>
      </w:pPr>
      <w:r>
        <w:rPr>
          <w:rStyle w:val="Strong"/>
        </w:rPr>
        <w:t>Comportement de Dépendance (Prodigues) :</w:t>
      </w:r>
    </w:p>
    <w:p>
      <w:pPr>
        <w:pStyle w:val="BodyText"/>
        <w:numPr>
          <w:ilvl w:val="1"/>
          <w:numId w:val="19"/>
        </w:numPr>
        <w:tabs>
          <w:tab w:val="clear" w:pos="709"/>
          <w:tab w:val="left" w:pos="0" w:leader="none"/>
        </w:tabs>
        <w:ind w:hanging="283" w:start="1418"/>
        <w:rPr/>
      </w:pPr>
      <w:r>
        <w:rPr/>
        <w:t>Les personnes prodigues, à l'inverse, peuvent développer une dépendance à l'égard des autres pour combler leurs besoins émotionnels et matériels. Elles peuvent être généreuses au point de se mettre en difficulté, cherchant à gagner la loyauté et l'affection des autres par leurs largesses.</w:t>
      </w:r>
    </w:p>
    <w:p>
      <w:pPr>
        <w:pStyle w:val="Heading4"/>
        <w:rPr/>
      </w:pPr>
      <w:r>
        <w:rPr/>
        <w:t>Guérison et Acceptation</w:t>
      </w:r>
    </w:p>
    <w:p>
      <w:pPr>
        <w:pStyle w:val="BodyText"/>
        <w:rPr/>
      </w:pPr>
      <w:r>
        <w:rPr/>
        <w:t>Une fois cette blessure guérie, les individus, qu'ils soient avares ou prodigues, peuvent arriver à une acceptation de leur propre légitimité d'être, ainsi que celle des autres. Cela se traduit par :</w:t>
      </w:r>
    </w:p>
    <w:p>
      <w:pPr>
        <w:pStyle w:val="BodyText"/>
        <w:numPr>
          <w:ilvl w:val="0"/>
          <w:numId w:val="20"/>
        </w:numPr>
        <w:tabs>
          <w:tab w:val="clear" w:pos="709"/>
          <w:tab w:val="left" w:pos="0" w:leader="none"/>
        </w:tabs>
        <w:ind w:hanging="283" w:start="709"/>
        <w:rPr/>
      </w:pPr>
      <w:r>
        <w:rPr>
          <w:rStyle w:val="Strong"/>
        </w:rPr>
        <w:t>Équilibre émotionnel :</w:t>
      </w:r>
      <w:r>
        <w:rPr/>
        <w:t xml:space="preserve"> La personne acquiert une estime de soi équilibrée, capable de gérer ses ressources de manière saine et de faire confiance aux autres sans crainte de trahison.</w:t>
      </w:r>
    </w:p>
    <w:p>
      <w:pPr>
        <w:pStyle w:val="BodyText"/>
        <w:rPr>
          <w:b/>
          <w:bCs/>
          <w:sz w:val="28"/>
          <w:szCs w:val="28"/>
        </w:rPr>
      </w:pPr>
      <w:r>
        <w:rPr>
          <w:b/>
          <w:bCs/>
          <w:sz w:val="28"/>
          <w:szCs w:val="28"/>
        </w:rPr>
      </w:r>
    </w:p>
    <w:p>
      <w:pPr>
        <w:pStyle w:val="Heading3"/>
        <w:rPr/>
      </w:pPr>
      <w:r>
        <w:rPr/>
        <w:t xml:space="preserve">Le 5e Cercle : La Colère </w:t>
      </w:r>
    </w:p>
    <w:p>
      <w:pPr>
        <w:pStyle w:val="BodyText"/>
        <w:rPr/>
      </w:pPr>
      <w:r>
        <w:rPr/>
        <w:t>La blessure d'injustice, c'est-à-dire le sentiment d'avoir été traité de manière inéquitable ou d'avoir été victime d'une injustice, peut avoir des répercussions profondes sur le comportement des individus, notamment en suscitant la colère.</w:t>
      </w:r>
    </w:p>
    <w:p>
      <w:pPr>
        <w:pStyle w:val="Heading4"/>
        <w:rPr/>
      </w:pPr>
      <w:r>
        <w:rPr/>
        <w:t>Impact de la Blessure d'Injustice et de la Colère</w:t>
      </w:r>
    </w:p>
    <w:p>
      <w:pPr>
        <w:pStyle w:val="BodyText"/>
        <w:numPr>
          <w:ilvl w:val="0"/>
          <w:numId w:val="21"/>
        </w:numPr>
        <w:tabs>
          <w:tab w:val="clear" w:pos="709"/>
          <w:tab w:val="left" w:pos="0" w:leader="none"/>
        </w:tabs>
        <w:ind w:hanging="283" w:start="709"/>
        <w:rPr/>
      </w:pPr>
      <w:r>
        <w:rPr>
          <w:rStyle w:val="Strong"/>
        </w:rPr>
        <w:t>Rigidité et Perfectionnisme :</w:t>
      </w:r>
    </w:p>
    <w:p>
      <w:pPr>
        <w:pStyle w:val="BodyText"/>
        <w:numPr>
          <w:ilvl w:val="1"/>
          <w:numId w:val="21"/>
        </w:numPr>
        <w:tabs>
          <w:tab w:val="clear" w:pos="709"/>
          <w:tab w:val="left" w:pos="0" w:leader="none"/>
        </w:tabs>
        <w:ind w:hanging="283" w:start="1418"/>
        <w:rPr/>
      </w:pPr>
      <w:r>
        <w:rPr/>
        <w:t>Certaines personnes peuvent développer une rigidité excessive et un perfectionnisme dans leur comportement, cherchant à éviter toute situation qui pourrait être perçue comme injuste. Elles peuvent se montrer très critiques envers elles-mêmes et les autres.</w:t>
      </w:r>
    </w:p>
    <w:p>
      <w:pPr>
        <w:pStyle w:val="BodyText"/>
        <w:numPr>
          <w:ilvl w:val="0"/>
          <w:numId w:val="21"/>
        </w:numPr>
        <w:tabs>
          <w:tab w:val="clear" w:pos="709"/>
          <w:tab w:val="left" w:pos="0" w:leader="none"/>
        </w:tabs>
        <w:ind w:hanging="283" w:start="709"/>
        <w:rPr/>
      </w:pPr>
      <w:r>
        <w:rPr>
          <w:rStyle w:val="Strong"/>
        </w:rPr>
        <w:t>Colère et Amertume :</w:t>
      </w:r>
    </w:p>
    <w:p>
      <w:pPr>
        <w:pStyle w:val="BodyText"/>
        <w:numPr>
          <w:ilvl w:val="1"/>
          <w:numId w:val="21"/>
        </w:numPr>
        <w:tabs>
          <w:tab w:val="clear" w:pos="709"/>
          <w:tab w:val="left" w:pos="0" w:leader="none"/>
        </w:tabs>
        <w:ind w:hanging="283" w:start="1418"/>
        <w:rPr/>
      </w:pPr>
      <w:r>
        <w:rPr/>
        <w:t>Cette blessure peut également conduire à une colère et une amertume persistantes envers les autres et envers la vie en général. Les individus peuvent avoir du mal à pardonner et à lâcher prise, restant fixés sur les injustices passées.</w:t>
      </w:r>
    </w:p>
    <w:p>
      <w:pPr>
        <w:pStyle w:val="Heading4"/>
        <w:rPr/>
      </w:pPr>
      <w:r>
        <w:rPr/>
        <w:t>Guérison et Acceptation</w:t>
      </w:r>
    </w:p>
    <w:p>
      <w:pPr>
        <w:pStyle w:val="BodyText"/>
        <w:rPr/>
      </w:pPr>
      <w:r>
        <w:rPr/>
        <w:t>Une fois cette blessure guérie, la personne peut arriver à une acceptation de sa propre légitimité d'être, ainsi que celle des autres. Cela se traduit par :</w:t>
      </w:r>
    </w:p>
    <w:p>
      <w:pPr>
        <w:pStyle w:val="BodyText"/>
        <w:rPr/>
      </w:pPr>
      <w:r>
        <w:rPr/>
      </w:r>
    </w:p>
    <w:p>
      <w:pPr>
        <w:pStyle w:val="BodyText"/>
        <w:numPr>
          <w:ilvl w:val="0"/>
          <w:numId w:val="22"/>
        </w:numPr>
        <w:tabs>
          <w:tab w:val="clear" w:pos="709"/>
          <w:tab w:val="left" w:pos="0" w:leader="none"/>
        </w:tabs>
        <w:ind w:hanging="283" w:start="709"/>
        <w:rPr/>
      </w:pPr>
      <w:r>
        <w:rPr>
          <w:rStyle w:val="Strong"/>
        </w:rPr>
        <w:t>Équilibre émotionnel :</w:t>
      </w:r>
      <w:r>
        <w:rPr/>
        <w:t xml:space="preserve"> La personne acquiert une estime de soi équilibrée, capable de voir les situations avec objectivité et d'agir de manière juste et équitable.</w:t>
      </w:r>
    </w:p>
    <w:p>
      <w:pPr>
        <w:pStyle w:val="Heading3"/>
        <w:rPr/>
      </w:pPr>
      <w:r>
        <w:rPr/>
        <w:t xml:space="preserve">Le 6e Cercle : Les Hérétiques </w:t>
      </w:r>
    </w:p>
    <w:p>
      <w:pPr>
        <w:pStyle w:val="BodyText"/>
        <w:rPr/>
      </w:pPr>
      <w:r>
        <w:rPr/>
        <w:t>La blessure de manque, c'est-à-dire le sentiment de ne pas avoir suffisamment ou de ne jamais en avoir assez, peut avoir des répercussions profondes sur le comportement des individus</w:t>
      </w:r>
    </w:p>
    <w:p>
      <w:pPr>
        <w:pStyle w:val="Heading4"/>
        <w:rPr/>
      </w:pPr>
      <w:r>
        <w:rPr/>
        <w:t xml:space="preserve">Impact de la Blessure de Manque </w:t>
      </w:r>
    </w:p>
    <w:p>
      <w:pPr>
        <w:pStyle w:val="BodyText"/>
        <w:numPr>
          <w:ilvl w:val="0"/>
          <w:numId w:val="23"/>
        </w:numPr>
        <w:tabs>
          <w:tab w:val="clear" w:pos="709"/>
          <w:tab w:val="left" w:pos="0" w:leader="none"/>
        </w:tabs>
        <w:ind w:hanging="283" w:start="709"/>
        <w:rPr/>
      </w:pPr>
      <w:r>
        <w:rPr>
          <w:rStyle w:val="Strong"/>
        </w:rPr>
        <w:t>Comportement d'Accaparement :</w:t>
      </w:r>
    </w:p>
    <w:p>
      <w:pPr>
        <w:pStyle w:val="BodyText"/>
        <w:numPr>
          <w:ilvl w:val="1"/>
          <w:numId w:val="23"/>
        </w:numPr>
        <w:tabs>
          <w:tab w:val="clear" w:pos="709"/>
          <w:tab w:val="left" w:pos="0" w:leader="none"/>
        </w:tabs>
        <w:ind w:hanging="283" w:start="1418"/>
        <w:rPr/>
      </w:pPr>
      <w:r>
        <w:rPr/>
        <w:t>Les individus peuvent développer un comportement d'accaparement, cherchant à accumuler des biens, des connaissances ou des ressources pour combler un vide intérieur. Ils peuvent être obsédés par l'idée d'acquérir plus pour compenser le sentiment de manque.</w:t>
      </w:r>
    </w:p>
    <w:p>
      <w:pPr>
        <w:pStyle w:val="BodyText"/>
        <w:numPr>
          <w:ilvl w:val="0"/>
          <w:numId w:val="23"/>
        </w:numPr>
        <w:tabs>
          <w:tab w:val="clear" w:pos="709"/>
          <w:tab w:val="left" w:pos="0" w:leader="none"/>
        </w:tabs>
        <w:ind w:hanging="283" w:start="709"/>
        <w:rPr/>
      </w:pPr>
      <w:r>
        <w:rPr>
          <w:rStyle w:val="Strong"/>
        </w:rPr>
        <w:t>Recherche d'Affirmation :</w:t>
      </w:r>
    </w:p>
    <w:p>
      <w:pPr>
        <w:pStyle w:val="BodyText"/>
        <w:numPr>
          <w:ilvl w:val="1"/>
          <w:numId w:val="23"/>
        </w:numPr>
        <w:tabs>
          <w:tab w:val="clear" w:pos="709"/>
          <w:tab w:val="left" w:pos="0" w:leader="none"/>
        </w:tabs>
        <w:ind w:hanging="283" w:start="1418"/>
        <w:rPr/>
      </w:pPr>
      <w:r>
        <w:rPr/>
        <w:t>Ils peuvent chercher constamment à affirmer et à défendre leurs croyances ou idéologies, craignant que l'insuffisance de soutien ou de compréhension ne renforce leur sentiment de manque. Cette quête peut les amener à des débats intenses ou à des actions pour prouver leur légitimité.</w:t>
      </w:r>
    </w:p>
    <w:p>
      <w:pPr>
        <w:pStyle w:val="Heading4"/>
        <w:rPr/>
      </w:pPr>
      <w:r>
        <w:rPr/>
        <w:t>Guérison et Acceptation</w:t>
      </w:r>
    </w:p>
    <w:p>
      <w:pPr>
        <w:pStyle w:val="BodyText"/>
        <w:rPr/>
      </w:pPr>
      <w:r>
        <w:rPr/>
        <w:t>Une fois cette blessure guérie, les individus peuvent arriver à une acceptation de leur propre légitimité d'être, ainsi que celle des autres. Cela se traduit par :</w:t>
      </w:r>
    </w:p>
    <w:p>
      <w:pPr>
        <w:pStyle w:val="BodyText"/>
        <w:numPr>
          <w:ilvl w:val="0"/>
          <w:numId w:val="24"/>
        </w:numPr>
        <w:tabs>
          <w:tab w:val="clear" w:pos="709"/>
          <w:tab w:val="left" w:pos="0" w:leader="none"/>
        </w:tabs>
        <w:ind w:hanging="283" w:start="709"/>
        <w:rPr/>
      </w:pPr>
      <w:r>
        <w:rPr>
          <w:rStyle w:val="Strong"/>
        </w:rPr>
        <w:t>Équilibre émotionnel :</w:t>
      </w:r>
      <w:r>
        <w:rPr/>
        <w:t xml:space="preserve"> La personne acquiert une estime de soi équilibrée, capable de ressentir la gratitude pour ce qu'elle a et de vivre dans l'instant présent sans anxiété pour l'avenir.</w:t>
      </w:r>
    </w:p>
    <w:p>
      <w:pPr>
        <w:pStyle w:val="Heading3"/>
        <w:rPr/>
      </w:pPr>
      <w:r>
        <w:rPr/>
        <w:t xml:space="preserve">Le 7e Cercle : Les Violents </w:t>
      </w:r>
    </w:p>
    <w:p>
      <w:pPr>
        <w:pStyle w:val="BodyText"/>
        <w:rPr/>
      </w:pPr>
      <w:r>
        <w:rPr/>
        <w:t>La blessure de conflit, c'est-à-dire le sentiment constant de confrontation et de lutte, peut avoir des répercussions profondes sur le comportement des individus</w:t>
      </w:r>
    </w:p>
    <w:p>
      <w:pPr>
        <w:pStyle w:val="Heading4"/>
        <w:rPr/>
      </w:pPr>
      <w:r>
        <w:rPr/>
        <w:t xml:space="preserve">Impact de la Blessure de Conflit </w:t>
      </w:r>
    </w:p>
    <w:p>
      <w:pPr>
        <w:pStyle w:val="BodyText"/>
        <w:numPr>
          <w:ilvl w:val="0"/>
          <w:numId w:val="25"/>
        </w:numPr>
        <w:tabs>
          <w:tab w:val="clear" w:pos="709"/>
          <w:tab w:val="left" w:pos="0" w:leader="none"/>
        </w:tabs>
        <w:ind w:hanging="283" w:start="709"/>
        <w:rPr/>
      </w:pPr>
      <w:r>
        <w:rPr>
          <w:rStyle w:val="Strong"/>
        </w:rPr>
        <w:t>Comportement Agressif :</w:t>
      </w:r>
    </w:p>
    <w:p>
      <w:pPr>
        <w:pStyle w:val="BodyText"/>
        <w:numPr>
          <w:ilvl w:val="1"/>
          <w:numId w:val="25"/>
        </w:numPr>
        <w:tabs>
          <w:tab w:val="clear" w:pos="709"/>
          <w:tab w:val="left" w:pos="0" w:leader="none"/>
        </w:tabs>
        <w:ind w:hanging="283" w:start="1418"/>
        <w:rPr/>
      </w:pPr>
      <w:r>
        <w:rPr/>
        <w:t>Certaines personnes peuvent développer un comportement agressif en réponse aux conflits non résolus. Elles peuvent utiliser la violence comme un moyen de se protéger ou d'affirmer leur dominance, craignant de paraître faibles.</w:t>
      </w:r>
    </w:p>
    <w:p>
      <w:pPr>
        <w:pStyle w:val="BodyText"/>
        <w:numPr>
          <w:ilvl w:val="0"/>
          <w:numId w:val="25"/>
        </w:numPr>
        <w:tabs>
          <w:tab w:val="clear" w:pos="709"/>
          <w:tab w:val="left" w:pos="0" w:leader="none"/>
        </w:tabs>
        <w:ind w:hanging="283" w:start="709"/>
        <w:rPr/>
      </w:pPr>
      <w:r>
        <w:rPr>
          <w:rStyle w:val="Strong"/>
        </w:rPr>
        <w:t>Hypervigilance :</w:t>
      </w:r>
    </w:p>
    <w:p>
      <w:pPr>
        <w:pStyle w:val="BodyText"/>
        <w:numPr>
          <w:ilvl w:val="1"/>
          <w:numId w:val="25"/>
        </w:numPr>
        <w:tabs>
          <w:tab w:val="clear" w:pos="709"/>
          <w:tab w:val="left" w:pos="0" w:leader="none"/>
        </w:tabs>
        <w:ind w:hanging="283" w:start="1418"/>
        <w:rPr/>
      </w:pPr>
      <w:r>
        <w:rPr/>
        <w:t>À l'inverse, cette blessure peut conduire à une hypervigilance, où les individus sont constamment sur leurs gardes et prêts à se défendre contre toute forme de menace, réelle ou perçue. Cela peut les amener à réagir de manière disproportionnée même à des situations mineures.</w:t>
      </w:r>
    </w:p>
    <w:p>
      <w:pPr>
        <w:pStyle w:val="Heading4"/>
        <w:rPr/>
      </w:pPr>
      <w:r>
        <w:rPr/>
        <w:t>Guérison et Acceptation</w:t>
      </w:r>
    </w:p>
    <w:p>
      <w:pPr>
        <w:pStyle w:val="BodyText"/>
        <w:rPr/>
      </w:pPr>
      <w:r>
        <w:rPr/>
        <w:t>Une fois cette blessure guérie, la personne peut arriver à une acceptation de sa propre légitimité d'être, ainsi que celle des autres. Cela se traduit par :</w:t>
      </w:r>
    </w:p>
    <w:p>
      <w:pPr>
        <w:pStyle w:val="BodyText"/>
        <w:numPr>
          <w:ilvl w:val="0"/>
          <w:numId w:val="26"/>
        </w:numPr>
        <w:tabs>
          <w:tab w:val="clear" w:pos="709"/>
          <w:tab w:val="left" w:pos="0" w:leader="none"/>
        </w:tabs>
        <w:ind w:hanging="283" w:start="709"/>
        <w:rPr/>
      </w:pPr>
      <w:r>
        <w:rPr>
          <w:rStyle w:val="Strong"/>
        </w:rPr>
        <w:t>Équilibre émotionnel :</w:t>
      </w:r>
      <w:r>
        <w:rPr/>
        <w:t xml:space="preserve"> La personne acquiert une estime de soi équilibrée, capable de gérer les conflits de manière constructive et pacifique sans recourir à la violence</w:t>
      </w:r>
    </w:p>
    <w:p>
      <w:pPr>
        <w:pStyle w:val="Heading3"/>
        <w:rPr/>
      </w:pPr>
      <w:r>
        <w:rPr/>
        <w:t xml:space="preserve">Le 8e Cercle : Les Fraudeurs </w:t>
      </w:r>
    </w:p>
    <w:p>
      <w:pPr>
        <w:pStyle w:val="BodyText"/>
        <w:rPr/>
      </w:pPr>
      <w:r>
        <w:rPr/>
        <w:t>La blessure de dépendance, c'est-à-dire le besoin excessif de soutien ou d'approbation des autres, peut avoir des répercussions profondes sur le comportement des individus,</w:t>
      </w:r>
    </w:p>
    <w:p>
      <w:pPr>
        <w:pStyle w:val="Heading4"/>
        <w:rPr/>
      </w:pPr>
      <w:r>
        <w:rPr/>
        <w:t>Impact de la Blessure de Dépendance chez les Fraudeurs</w:t>
      </w:r>
    </w:p>
    <w:p>
      <w:pPr>
        <w:pStyle w:val="BodyText"/>
        <w:numPr>
          <w:ilvl w:val="0"/>
          <w:numId w:val="27"/>
        </w:numPr>
        <w:tabs>
          <w:tab w:val="clear" w:pos="709"/>
          <w:tab w:val="left" w:pos="0" w:leader="none"/>
        </w:tabs>
        <w:ind w:hanging="283" w:start="709"/>
        <w:rPr/>
      </w:pPr>
      <w:r>
        <w:rPr>
          <w:rStyle w:val="Strong"/>
        </w:rPr>
        <w:t>Comportement de Manipulation :</w:t>
      </w:r>
    </w:p>
    <w:p>
      <w:pPr>
        <w:pStyle w:val="BodyText"/>
        <w:numPr>
          <w:ilvl w:val="1"/>
          <w:numId w:val="27"/>
        </w:numPr>
        <w:tabs>
          <w:tab w:val="clear" w:pos="709"/>
          <w:tab w:val="left" w:pos="0" w:leader="none"/>
        </w:tabs>
        <w:ind w:hanging="283" w:start="1418"/>
        <w:rPr/>
      </w:pPr>
      <w:r>
        <w:rPr/>
        <w:t>Certaines personnes peuvent développer un comportement manipulateur pour obtenir ce dont elles ont besoin des autres. Elles peuvent utiliser des moyens malhonnêtes ou frauduleux pour s'assurer de ne pas perdre le soutien et l'approbation des autres.</w:t>
      </w:r>
    </w:p>
    <w:p>
      <w:pPr>
        <w:pStyle w:val="BodyText"/>
        <w:numPr>
          <w:ilvl w:val="0"/>
          <w:numId w:val="27"/>
        </w:numPr>
        <w:tabs>
          <w:tab w:val="clear" w:pos="709"/>
          <w:tab w:val="left" w:pos="0" w:leader="none"/>
        </w:tabs>
        <w:ind w:hanging="283" w:start="709"/>
        <w:rPr/>
      </w:pPr>
      <w:r>
        <w:rPr>
          <w:rStyle w:val="Strong"/>
        </w:rPr>
        <w:t>Comportement de Soumission :</w:t>
      </w:r>
    </w:p>
    <w:p>
      <w:pPr>
        <w:pStyle w:val="BodyText"/>
        <w:numPr>
          <w:ilvl w:val="1"/>
          <w:numId w:val="27"/>
        </w:numPr>
        <w:tabs>
          <w:tab w:val="clear" w:pos="709"/>
          <w:tab w:val="left" w:pos="0" w:leader="none"/>
        </w:tabs>
        <w:ind w:hanging="283" w:start="1418"/>
        <w:rPr/>
      </w:pPr>
      <w:r>
        <w:rPr/>
        <w:t>À l'inverse, cette blessure peut conduire à une soumission excessive où les individus se plient constamment aux désirs et attentes des autres pour éviter tout conflit ou rejet. Ils peuvent se sentir incapables de prendre des décisions par eux-mêmes sans l'approbation des autres.</w:t>
      </w:r>
    </w:p>
    <w:p>
      <w:pPr>
        <w:pStyle w:val="Heading4"/>
        <w:rPr/>
      </w:pPr>
      <w:r>
        <w:rPr/>
        <w:t>Guérison et Acceptation</w:t>
      </w:r>
    </w:p>
    <w:p>
      <w:pPr>
        <w:pStyle w:val="BodyText"/>
        <w:rPr/>
      </w:pPr>
      <w:r>
        <w:rPr/>
        <w:t>Une fois cette blessure guérie, la personne peut arriver à une acceptation de sa propre légitimité d'être, ainsi que celle des autres. Cela se traduit par :</w:t>
      </w:r>
    </w:p>
    <w:p>
      <w:pPr>
        <w:pStyle w:val="BodyText"/>
        <w:rPr/>
      </w:pPr>
      <w:r>
        <w:rPr>
          <w:rStyle w:val="Strong"/>
        </w:rPr>
        <w:t>Équilibre émotionnel :</w:t>
      </w:r>
      <w:r>
        <w:rPr/>
        <w:t xml:space="preserve"> La personne acquiert une estime de soi équilibrée, capable de se sentir autonome et de prendre des décisions indépendantes sans dépendance excessive envers les autres.</w:t>
      </w:r>
    </w:p>
    <w:p>
      <w:pPr>
        <w:pStyle w:val="Heading3"/>
        <w:rPr/>
      </w:pPr>
      <w:r>
        <w:rPr/>
        <w:t xml:space="preserve">Le 9e Cercle : La Trahison </w:t>
      </w:r>
    </w:p>
    <w:p>
      <w:pPr>
        <w:pStyle w:val="BodyText"/>
        <w:rPr/>
      </w:pPr>
      <w:r>
        <w:rPr/>
        <w:t>La blessure d'échec, c'est-à-dire le sentiment d'avoir constamment échoué ou d'être incapable de réussir, peut avoir des répercussions profondes sur le comportement des individus,</w:t>
      </w:r>
    </w:p>
    <w:p>
      <w:pPr>
        <w:pStyle w:val="Heading4"/>
        <w:rPr/>
      </w:pPr>
      <w:r>
        <w:rPr/>
        <w:t xml:space="preserve">Impact de la Blessure d'Échec </w:t>
      </w:r>
    </w:p>
    <w:p>
      <w:pPr>
        <w:pStyle w:val="BodyText"/>
        <w:numPr>
          <w:ilvl w:val="0"/>
          <w:numId w:val="28"/>
        </w:numPr>
        <w:tabs>
          <w:tab w:val="clear" w:pos="709"/>
          <w:tab w:val="left" w:pos="0" w:leader="none"/>
        </w:tabs>
        <w:ind w:hanging="283" w:start="709"/>
        <w:rPr/>
      </w:pPr>
      <w:r>
        <w:rPr>
          <w:rStyle w:val="Strong"/>
        </w:rPr>
        <w:t>Sentiment d'Impuissance :</w:t>
      </w:r>
    </w:p>
    <w:p>
      <w:pPr>
        <w:pStyle w:val="BodyText"/>
        <w:numPr>
          <w:ilvl w:val="1"/>
          <w:numId w:val="28"/>
        </w:numPr>
        <w:tabs>
          <w:tab w:val="clear" w:pos="709"/>
          <w:tab w:val="left" w:pos="0" w:leader="none"/>
        </w:tabs>
        <w:ind w:hanging="283" w:start="1418"/>
        <w:rPr/>
      </w:pPr>
      <w:r>
        <w:rPr/>
        <w:t>Certaines personnes peuvent développer un sentiment d'impuissance en raison de leurs échecs passés. Elles peuvent se sentir incapables de changer leur situation et avoir du mal à entreprendre de nouvelles initiatives par peur de l'échec.</w:t>
      </w:r>
    </w:p>
    <w:p>
      <w:pPr>
        <w:pStyle w:val="BodyText"/>
        <w:numPr>
          <w:ilvl w:val="0"/>
          <w:numId w:val="28"/>
        </w:numPr>
        <w:tabs>
          <w:tab w:val="clear" w:pos="709"/>
          <w:tab w:val="left" w:pos="0" w:leader="none"/>
        </w:tabs>
        <w:ind w:hanging="283" w:start="709"/>
        <w:rPr/>
      </w:pPr>
      <w:r>
        <w:rPr>
          <w:rStyle w:val="Strong"/>
        </w:rPr>
        <w:t>Comportement d'Autodérision :</w:t>
      </w:r>
    </w:p>
    <w:p>
      <w:pPr>
        <w:pStyle w:val="BodyText"/>
        <w:numPr>
          <w:ilvl w:val="1"/>
          <w:numId w:val="28"/>
        </w:numPr>
        <w:tabs>
          <w:tab w:val="clear" w:pos="709"/>
          <w:tab w:val="left" w:pos="0" w:leader="none"/>
        </w:tabs>
        <w:ind w:hanging="283" w:start="1418"/>
        <w:rPr/>
      </w:pPr>
      <w:r>
        <w:rPr/>
        <w:t>À l'inverse, cette blessure peut conduire à un comportement d'autodérision où les individus se dévalorisent constamment et se critiquent sévèrement. Ils peuvent se sentir indignes de succès et s'attendre à être trahis à chaque nouvelle tentative.</w:t>
      </w:r>
    </w:p>
    <w:p>
      <w:pPr>
        <w:pStyle w:val="Heading4"/>
        <w:rPr/>
      </w:pPr>
      <w:r>
        <w:rPr/>
        <w:t>Guérison et Acceptation</w:t>
      </w:r>
    </w:p>
    <w:p>
      <w:pPr>
        <w:pStyle w:val="BodyText"/>
        <w:rPr/>
      </w:pPr>
      <w:r>
        <w:rPr/>
        <w:t>Une fois cette blessure guérie, la personne peut arriver à une acceptation de sa propre légitimité d'être, ainsi que celle des autres. Cela se traduit par :</w:t>
      </w:r>
    </w:p>
    <w:p>
      <w:pPr>
        <w:pStyle w:val="BodyText"/>
        <w:rPr/>
      </w:pPr>
      <w:r>
        <w:rPr/>
      </w:r>
    </w:p>
    <w:p>
      <w:pPr>
        <w:pStyle w:val="BodyText"/>
        <w:numPr>
          <w:ilvl w:val="0"/>
          <w:numId w:val="29"/>
        </w:numPr>
        <w:tabs>
          <w:tab w:val="clear" w:pos="709"/>
          <w:tab w:val="left" w:pos="0" w:leader="none"/>
        </w:tabs>
        <w:ind w:hanging="283" w:start="709"/>
        <w:rPr/>
      </w:pPr>
      <w:r>
        <w:rPr>
          <w:rStyle w:val="Strong"/>
        </w:rPr>
        <w:t>Équilibre émotionnel :</w:t>
      </w:r>
      <w:r>
        <w:rPr/>
        <w:t xml:space="preserve"> La personne acquiert une estime de soi équilibrée, capable d'aborder les nouveaux défis avec confiance et de voir les échecs comme des opportunités d'apprentissage plutôt que des trahisons personnelles.</w:t>
      </w:r>
    </w:p>
    <w:p>
      <w:pPr>
        <w:pStyle w:val="Heading2"/>
        <w:bidi w:val="0"/>
        <w:spacing w:before="240" w:after="120"/>
        <w:jc w:val="center"/>
        <w:rPr>
          <w:rFonts w:ascii="Playfair Display" w:hAnsi="Playfair Display"/>
        </w:rPr>
      </w:pPr>
      <w:r>
        <w:rPr>
          <w:rFonts w:ascii="Playfair Display" w:hAnsi="Playfair Display"/>
        </w:rPr>
        <w:t xml:space="preserve">🌱 </w:t>
      </w:r>
      <w:r>
        <w:rPr>
          <w:rFonts w:ascii="Playfair Display" w:hAnsi="Playfair Display"/>
        </w:rPr>
        <w:t>Mon expérience personnelle</w:t>
      </w:r>
    </w:p>
    <w:p>
      <w:pPr>
        <w:pStyle w:val="BodyText"/>
        <w:bidi w:val="0"/>
        <w:jc w:val="start"/>
        <w:rPr/>
      </w:pPr>
      <w:r>
        <w:rPr/>
        <w:t>J’ai commencé ce travail seul, guidé par une volonté profonde de me libérer et de me retrouver de ne pas trouvé ma place. Au fil du chemin, j’ai pris conscience de la présence bienveillante de mon équipe spirituelle. Des rencontres se sont ensuite manifestées naturellement, comme des réponses à mes intentions. Elles m’ont permis d’aller plus loin, plus vite, avec moins d’effort — dans une forme de fluidité que je n’aurais pas pu imaginer au départ.</w:t>
      </w:r>
    </w:p>
    <w:p>
      <w:pPr>
        <w:pStyle w:val="BodyText"/>
        <w:bidi w:val="0"/>
        <w:jc w:val="start"/>
        <w:rPr/>
      </w:pPr>
      <w:r>
        <w:rPr/>
        <w:t>J’ai utilisé des affirmations vibratoires, relevé des défis à mon rythme, exploré des lectures, des vidéos, des échanges profonds. Puis sont venues les étapes du pardon, de la libération, et du remerciement. Non pas pour oublier, mais pour honorer ces expériences comme des enseignements précieux.</w:t>
      </w:r>
    </w:p>
    <w:p>
      <w:pPr>
        <w:pStyle w:val="BodyText"/>
        <w:bidi w:val="0"/>
        <w:jc w:val="start"/>
        <w:rPr/>
      </w:pPr>
      <w:r>
        <w:rPr/>
        <w:t>Ce parcours m’a permis de voir que nous avons tous un ego — souvent façonné par les projections des autres — et qu’il peut nous éloigner de notre essence. On se sent parfois bloqué, en décalage, comme si quelque chose ne tournait pas rond… Et c’est normal : nous fonctionnons souvent avec un mode d’emploi qui n’est pas le nôtre.</w:t>
      </w:r>
    </w:p>
    <w:p>
      <w:pPr>
        <w:pStyle w:val="BodyText"/>
        <w:bidi w:val="0"/>
        <w:jc w:val="start"/>
        <w:rPr/>
      </w:pPr>
      <w:r>
        <w:rPr/>
        <w:t>Alors, il nous revient de le chercher. De le créer. Ou simplement de le recevoir, quand nous sommes prêts.</w:t>
      </w:r>
    </w:p>
    <w:p>
      <w:pPr>
        <w:pStyle w:val="Heading2"/>
        <w:bidi w:val="0"/>
        <w:jc w:val="center"/>
        <w:rPr>
          <w:rFonts w:ascii="Playfair Display" w:hAnsi="Playfair Display"/>
        </w:rPr>
      </w:pPr>
      <w:r>
        <w:rPr>
          <w:rFonts w:ascii="Playfair Display" w:hAnsi="Playfair Display"/>
        </w:rPr>
        <w:t xml:space="preserve">🌀 </w:t>
      </w:r>
      <w:r>
        <w:rPr>
          <w:rFonts w:ascii="Playfair Display" w:hAnsi="Playfair Display"/>
        </w:rPr>
        <w:t>Les corps (récepteurs et émetteurs)</w:t>
      </w:r>
    </w:p>
    <w:p>
      <w:pPr>
        <w:pStyle w:val="BodyText"/>
        <w:bidi w:val="0"/>
        <w:jc w:val="start"/>
        <w:rPr/>
      </w:pPr>
      <w:r>
        <w:rPr/>
        <w:t xml:space="preserve"> </w:t>
      </w:r>
      <w:r>
        <w:rPr/>
        <w:t>Nos corps reçoivent et émettent des informations en continu. Des ressentis, des élans, des vibrations qui reflètent notre état profond — bien au-delà des pensées conscientes.</w:t>
      </w:r>
    </w:p>
    <w:p>
      <w:pPr>
        <w:pStyle w:val="BodyText"/>
        <w:bidi w:val="0"/>
        <w:jc w:val="start"/>
        <w:rPr/>
      </w:pPr>
      <w:r>
        <w:rPr/>
        <w:t>C’est pourquoi nous attirons ce à quoi nous résonnons… et non ce que nous croyons vouloir. L’univers ne répond pas à nos désirs mentaux, mais à nos fréquences intérieures. Et ces fréquences sont souvent façonnées par nos blessures, nos croyances, nos mémoires.</w:t>
      </w:r>
    </w:p>
    <w:p>
      <w:pPr>
        <w:pStyle w:val="BodyText"/>
        <w:bidi w:val="0"/>
        <w:jc w:val="start"/>
        <w:rPr/>
      </w:pPr>
      <w:r>
        <w:rPr/>
        <w:t>D’une certaine manière, nous attirons tout ce qui est nécessaire pour sortir de l’ego qui nous enferme prend trop de place. Les situations qui nous dérangent profondément, qui nous touchent au cœur, sont souvent des clés. Elles viennent révéler ce qui demande à être vu, compris, guéri.</w:t>
      </w:r>
    </w:p>
    <w:p>
      <w:pPr>
        <w:pStyle w:val="BodyText"/>
        <w:bidi w:val="0"/>
        <w:jc w:val="start"/>
        <w:rPr/>
      </w:pPr>
      <w:r>
        <w:rPr/>
        <w:t>Reconnaître cette différence, c’est déjà commencer à s’aligner. À écouter ce qui vibre en nous, plutôt que ce qui nous a été appris à être .</w:t>
      </w:r>
    </w:p>
    <w:p>
      <w:pPr>
        <w:pStyle w:val="BodyText"/>
        <w:bidi w:val="0"/>
        <w:jc w:val="start"/>
        <w:rPr/>
      </w:pPr>
      <w:r>
        <w:rPr/>
        <w:t>Parfois, cela demande simplement de regarder les situations ou les personnes sous un autre angle. Et parfois, cela demande le courage de les laisser derrière — avec gratitude, mais sans compromis.</w:t>
      </w:r>
    </w:p>
    <w:p>
      <w:pPr>
        <w:pStyle w:val="BodyText"/>
        <w:bidi w:val="0"/>
        <w:jc w:val="start"/>
        <w:rPr/>
      </w:pPr>
      <w:r>
        <w:rPr/>
      </w:r>
    </w:p>
    <w:p>
      <w:pPr>
        <w:pStyle w:val="Heading3"/>
        <w:bidi w:val="0"/>
        <w:jc w:val="start"/>
        <w:rPr/>
      </w:pPr>
      <w:r>
        <w:rPr/>
        <w:t xml:space="preserve">🧍‍♂️ </w:t>
      </w:r>
      <w:r>
        <w:rPr>
          <w:rFonts w:ascii="Arial" w:hAnsi="Arial"/>
        </w:rPr>
        <w:t xml:space="preserve">🧍 </w:t>
      </w:r>
      <w:r>
        <w:rPr/>
        <w:t>Corps physique</w:t>
      </w:r>
    </w:p>
    <w:p>
      <w:pPr>
        <w:pStyle w:val="BodyText"/>
        <w:bidi w:val="0"/>
        <w:jc w:val="start"/>
        <w:rPr/>
      </w:pPr>
      <w:r>
        <w:rPr/>
        <w:t xml:space="preserve"> </w:t>
      </w:r>
      <w:r>
        <w:rPr/>
        <w:t>Le corps tangible, avec ses cinq sens. C’est notre temple, notre véhicule sur ce plan. Il mérite respect et soin, à travers ce que nous consommons et les personnes que nous laissons entrer dans notre espace.</w:t>
      </w:r>
    </w:p>
    <w:p>
      <w:pPr>
        <w:pStyle w:val="Heading3"/>
        <w:bidi w:val="0"/>
        <w:jc w:val="start"/>
        <w:rPr/>
      </w:pPr>
      <w:r>
        <w:rPr/>
        <w:t xml:space="preserve">⚡ </w:t>
      </w:r>
      <w:r>
        <w:rPr/>
        <w:t>Corps énergétique</w:t>
      </w:r>
    </w:p>
    <w:p>
      <w:pPr>
        <w:pStyle w:val="BodyText"/>
        <w:bidi w:val="0"/>
        <w:jc w:val="start"/>
        <w:rPr/>
      </w:pPr>
      <w:r>
        <w:rPr/>
        <w:t xml:space="preserve"> </w:t>
      </w:r>
      <w:r>
        <w:rPr/>
        <w:t>Ce corps entoure et pénètre le corps physique. Il peut être perçu avec de l’entraînement. Les magnétiseurs travaillent avec lui. Il capte les ambiances, les lieux, les personnes. Il se nourrit de nature, de solitude, de moments vrais.</w:t>
      </w:r>
    </w:p>
    <w:p>
      <w:pPr>
        <w:pStyle w:val="Heading3"/>
        <w:bidi w:val="0"/>
        <w:jc w:val="start"/>
        <w:rPr/>
      </w:pPr>
      <w:r>
        <w:rPr/>
        <w:t xml:space="preserve">💓 </w:t>
      </w:r>
      <w:r>
        <w:rPr/>
        <w:t>Corps émotionnel</w:t>
      </w:r>
    </w:p>
    <w:p>
      <w:pPr>
        <w:pStyle w:val="BodyText"/>
        <w:bidi w:val="0"/>
        <w:jc w:val="start"/>
        <w:rPr/>
      </w:pPr>
      <w:r>
        <w:rPr/>
        <w:t xml:space="preserve"> </w:t>
      </w:r>
      <w:r>
        <w:rPr/>
        <w:t>Il reçoit et émet les émotions. Il est lié à notre capacité empathique. C’est aussi lui qui porte les blessures de l’âme. Pour le nourrir : identifier, guérir, et cultiver les émotions positives.</w:t>
      </w:r>
    </w:p>
    <w:p>
      <w:pPr>
        <w:pStyle w:val="Heading3"/>
        <w:bidi w:val="0"/>
        <w:jc w:val="start"/>
        <w:rPr/>
      </w:pPr>
      <w:r>
        <w:rPr/>
        <w:t xml:space="preserve">🧠 </w:t>
      </w:r>
      <w:r>
        <w:rPr/>
        <w:t>Corps mental</w:t>
      </w:r>
    </w:p>
    <w:p>
      <w:pPr>
        <w:pStyle w:val="BodyText"/>
        <w:bidi w:val="0"/>
        <w:jc w:val="start"/>
        <w:rPr/>
      </w:pPr>
      <w:r>
        <w:rPr/>
        <w:t xml:space="preserve"> </w:t>
      </w:r>
      <w:r>
        <w:rPr/>
        <w:t>Il contient nos pensées, croyances, idées. Il attire ou repousse selon ce qu’il contient. Trop rempli, il limite notre monde. Un mental sain explore l’inconnu, cultive la curiosité.</w:t>
      </w:r>
    </w:p>
    <w:p>
      <w:pPr>
        <w:pStyle w:val="Heading3"/>
        <w:bidi w:val="0"/>
        <w:jc w:val="start"/>
        <w:rPr/>
      </w:pPr>
      <w:r>
        <w:rPr/>
        <w:t xml:space="preserve">🔮 </w:t>
      </w:r>
      <w:r>
        <w:rPr/>
        <w:t>Corps causal</w:t>
      </w:r>
    </w:p>
    <w:p>
      <w:pPr>
        <w:pStyle w:val="BodyText"/>
        <w:bidi w:val="0"/>
        <w:jc w:val="start"/>
        <w:rPr/>
      </w:pPr>
      <w:r>
        <w:rPr/>
        <w:t xml:space="preserve"> </w:t>
      </w:r>
      <w:r>
        <w:rPr/>
        <w:t>Il contient les mémoires de nos vies passées, nos savoirs, nos blessures. C’est le pont entre nos existences. Il se nourrit par l’expérience, la transmission, la connaissance.</w:t>
      </w:r>
    </w:p>
    <w:p>
      <w:pPr>
        <w:pStyle w:val="Heading3"/>
        <w:bidi w:val="0"/>
        <w:jc w:val="start"/>
        <w:rPr/>
      </w:pPr>
      <w:r>
        <w:rPr/>
        <w:t xml:space="preserve">🕊️ </w:t>
      </w:r>
      <w:r>
        <w:rPr/>
        <w:t>Corps spirituel (bouddhique ou christique)</w:t>
      </w:r>
    </w:p>
    <w:p>
      <w:pPr>
        <w:pStyle w:val="BodyText"/>
        <w:bidi w:val="0"/>
        <w:jc w:val="start"/>
        <w:rPr/>
      </w:pPr>
      <w:r>
        <w:rPr/>
        <w:t xml:space="preserve"> </w:t>
      </w:r>
      <w:r>
        <w:rPr/>
        <w:t>Siège de l’intuition pure, de la sagesse universelle. Il se nourrit de méditation, de paix intérieure, d’amour inconditionnel.</w:t>
      </w:r>
    </w:p>
    <w:p>
      <w:pPr>
        <w:pStyle w:val="Heading3"/>
        <w:bidi w:val="0"/>
        <w:jc w:val="start"/>
        <w:rPr/>
      </w:pPr>
      <w:r>
        <w:rPr/>
        <w:t xml:space="preserve">✨ </w:t>
      </w:r>
      <w:r>
        <w:rPr/>
        <w:t>Corps divin (atmique)</w:t>
      </w:r>
    </w:p>
    <w:p>
      <w:pPr>
        <w:pStyle w:val="BodyText"/>
        <w:bidi w:val="0"/>
        <w:jc w:val="start"/>
        <w:rPr/>
      </w:pPr>
      <w:r>
        <w:rPr/>
        <w:t xml:space="preserve"> </w:t>
      </w:r>
      <w:r>
        <w:rPr/>
        <w:t>Union avec le Tout, la Source, le Divin. Il est partout, au-delà de l’individualité. C’est le niveau le plus élevé de vibration et de lumière.</w:t>
      </w:r>
    </w:p>
    <w:p>
      <w:pPr>
        <w:pStyle w:val="Heading2"/>
        <w:bidi w:val="0"/>
        <w:jc w:val="start"/>
        <w:rPr/>
      </w:pPr>
      <w:r>
        <w:rPr/>
      </w:r>
    </w:p>
    <w:p>
      <w:pPr>
        <w:pStyle w:val="Heading2"/>
        <w:bidi w:val="0"/>
        <w:jc w:val="start"/>
        <w:rPr/>
      </w:pPr>
      <w:r>
        <w:rPr/>
      </w:r>
    </w:p>
    <w:p>
      <w:pPr>
        <w:pStyle w:val="Heading2"/>
        <w:bidi w:val="0"/>
        <w:jc w:val="start"/>
        <w:rPr/>
      </w:pPr>
      <w:r>
        <w:rPr/>
        <w:t xml:space="preserve">📊 </w:t>
      </w:r>
      <w:r>
        <w:rPr/>
        <w:t>Tableau des 7 corps énergétiques</w:t>
      </w:r>
    </w:p>
    <w:tbl>
      <w:tblPr>
        <w:tblW w:w="7700" w:type="dxa"/>
        <w:jc w:val="start"/>
        <w:tblInd w:w="0" w:type="dxa"/>
        <w:tblLayout w:type="fixed"/>
        <w:tblCellMar>
          <w:top w:w="28" w:type="dxa"/>
          <w:start w:w="28" w:type="dxa"/>
          <w:bottom w:w="28" w:type="dxa"/>
          <w:end w:w="28" w:type="dxa"/>
        </w:tblCellMar>
      </w:tblPr>
      <w:tblGrid>
        <w:gridCol w:w="388"/>
        <w:gridCol w:w="2561"/>
        <w:gridCol w:w="2112"/>
        <w:gridCol w:w="2638"/>
      </w:tblGrid>
      <w:tr>
        <w:trPr>
          <w:tblHeader w:val="true"/>
        </w:trPr>
        <w:tc>
          <w:tcPr>
            <w:tcW w:w="388" w:type="dxa"/>
            <w:tcBorders/>
            <w:vAlign w:val="center"/>
          </w:tcPr>
          <w:p>
            <w:pPr>
              <w:pStyle w:val="Titredetableau"/>
              <w:suppressLineNumbers/>
              <w:bidi w:val="0"/>
              <w:jc w:val="center"/>
              <w:rPr/>
            </w:pPr>
            <w:r>
              <w:rPr/>
              <w:t>N°</w:t>
            </w:r>
          </w:p>
        </w:tc>
        <w:tc>
          <w:tcPr>
            <w:tcW w:w="2561" w:type="dxa"/>
            <w:tcBorders/>
            <w:vAlign w:val="center"/>
          </w:tcPr>
          <w:p>
            <w:pPr>
              <w:pStyle w:val="Titredetableau"/>
              <w:suppressLineNumbers/>
              <w:bidi w:val="0"/>
              <w:jc w:val="center"/>
              <w:rPr/>
            </w:pPr>
            <w:r>
              <w:rPr/>
              <w:t>Nom du corps</w:t>
            </w:r>
          </w:p>
        </w:tc>
        <w:tc>
          <w:tcPr>
            <w:tcW w:w="2112" w:type="dxa"/>
            <w:tcBorders/>
            <w:vAlign w:val="center"/>
          </w:tcPr>
          <w:p>
            <w:pPr>
              <w:pStyle w:val="Titredetableau"/>
              <w:suppressLineNumbers/>
              <w:bidi w:val="0"/>
              <w:jc w:val="center"/>
              <w:rPr/>
            </w:pPr>
            <w:r>
              <w:rPr/>
              <w:t>Fonction principale</w:t>
            </w:r>
          </w:p>
        </w:tc>
        <w:tc>
          <w:tcPr>
            <w:tcW w:w="2638" w:type="dxa"/>
            <w:tcBorders/>
            <w:vAlign w:val="center"/>
          </w:tcPr>
          <w:p>
            <w:pPr>
              <w:pStyle w:val="Titredetableau"/>
              <w:suppressLineNumbers/>
              <w:bidi w:val="0"/>
              <w:jc w:val="center"/>
              <w:rPr/>
            </w:pPr>
            <w:r>
              <w:rPr/>
              <w:t>Position</w:t>
            </w:r>
          </w:p>
        </w:tc>
      </w:tr>
      <w:tr>
        <w:trPr/>
        <w:tc>
          <w:tcPr>
            <w:tcW w:w="388" w:type="dxa"/>
            <w:tcBorders/>
            <w:vAlign w:val="center"/>
          </w:tcPr>
          <w:p>
            <w:pPr>
              <w:pStyle w:val="Contenudetableau"/>
              <w:widowControl w:val="false"/>
              <w:suppressLineNumbers/>
              <w:bidi w:val="0"/>
              <w:jc w:val="start"/>
              <w:rPr/>
            </w:pPr>
            <w:r>
              <w:rPr/>
              <w:t>1</w:t>
            </w:r>
          </w:p>
        </w:tc>
        <w:tc>
          <w:tcPr>
            <w:tcW w:w="2561" w:type="dxa"/>
            <w:tcBorders/>
            <w:vAlign w:val="center"/>
          </w:tcPr>
          <w:p>
            <w:pPr>
              <w:pStyle w:val="Contenudetableau"/>
              <w:widowControl w:val="false"/>
              <w:suppressLineNumbers/>
              <w:bidi w:val="0"/>
              <w:jc w:val="start"/>
              <w:rPr/>
            </w:pPr>
            <w:r>
              <w:rPr/>
              <w:t>Corps physique</w:t>
            </w:r>
          </w:p>
        </w:tc>
        <w:tc>
          <w:tcPr>
            <w:tcW w:w="2112" w:type="dxa"/>
            <w:tcBorders/>
            <w:vAlign w:val="center"/>
          </w:tcPr>
          <w:p>
            <w:pPr>
              <w:pStyle w:val="Contenudetableau"/>
              <w:widowControl w:val="false"/>
              <w:suppressLineNumbers/>
              <w:bidi w:val="0"/>
              <w:jc w:val="start"/>
              <w:rPr/>
            </w:pPr>
            <w:r>
              <w:rPr/>
              <w:t>Véhicule matériel</w:t>
            </w:r>
          </w:p>
        </w:tc>
        <w:tc>
          <w:tcPr>
            <w:tcW w:w="2638" w:type="dxa"/>
            <w:tcBorders/>
            <w:vAlign w:val="center"/>
          </w:tcPr>
          <w:p>
            <w:pPr>
              <w:pStyle w:val="Contenudetableau"/>
              <w:widowControl w:val="false"/>
              <w:suppressLineNumbers/>
              <w:bidi w:val="0"/>
              <w:jc w:val="start"/>
              <w:rPr/>
            </w:pPr>
            <w:r>
              <w:rPr/>
              <w:t>Centre</w:t>
            </w:r>
          </w:p>
        </w:tc>
      </w:tr>
      <w:tr>
        <w:trPr/>
        <w:tc>
          <w:tcPr>
            <w:tcW w:w="388" w:type="dxa"/>
            <w:tcBorders/>
            <w:vAlign w:val="center"/>
          </w:tcPr>
          <w:p>
            <w:pPr>
              <w:pStyle w:val="Contenudetableau"/>
              <w:widowControl w:val="false"/>
              <w:suppressLineNumbers/>
              <w:bidi w:val="0"/>
              <w:jc w:val="start"/>
              <w:rPr/>
            </w:pPr>
            <w:r>
              <w:rPr/>
              <w:t>2</w:t>
            </w:r>
          </w:p>
        </w:tc>
        <w:tc>
          <w:tcPr>
            <w:tcW w:w="2561" w:type="dxa"/>
            <w:tcBorders/>
            <w:vAlign w:val="center"/>
          </w:tcPr>
          <w:p>
            <w:pPr>
              <w:pStyle w:val="Contenudetableau"/>
              <w:widowControl w:val="false"/>
              <w:suppressLineNumbers/>
              <w:bidi w:val="0"/>
              <w:jc w:val="start"/>
              <w:rPr/>
            </w:pPr>
            <w:r>
              <w:rPr/>
              <w:t>Corps énergétique</w:t>
            </w:r>
          </w:p>
        </w:tc>
        <w:tc>
          <w:tcPr>
            <w:tcW w:w="2112" w:type="dxa"/>
            <w:tcBorders/>
            <w:vAlign w:val="center"/>
          </w:tcPr>
          <w:p>
            <w:pPr>
              <w:pStyle w:val="Contenudetableau"/>
              <w:widowControl w:val="false"/>
              <w:suppressLineNumbers/>
              <w:bidi w:val="0"/>
              <w:jc w:val="start"/>
              <w:rPr/>
            </w:pPr>
            <w:r>
              <w:rPr/>
              <w:t>Vitalité, énergie</w:t>
            </w:r>
          </w:p>
        </w:tc>
        <w:tc>
          <w:tcPr>
            <w:tcW w:w="2638" w:type="dxa"/>
            <w:tcBorders/>
            <w:vAlign w:val="center"/>
          </w:tcPr>
          <w:p>
            <w:pPr>
              <w:pStyle w:val="Contenudetableau"/>
              <w:widowControl w:val="false"/>
              <w:suppressLineNumbers/>
              <w:bidi w:val="0"/>
              <w:jc w:val="start"/>
              <w:rPr/>
            </w:pPr>
            <w:r>
              <w:rPr/>
              <w:t>Autour du corps physique</w:t>
            </w:r>
          </w:p>
        </w:tc>
      </w:tr>
      <w:tr>
        <w:trPr/>
        <w:tc>
          <w:tcPr>
            <w:tcW w:w="388" w:type="dxa"/>
            <w:tcBorders/>
            <w:vAlign w:val="center"/>
          </w:tcPr>
          <w:p>
            <w:pPr>
              <w:pStyle w:val="Contenudetableau"/>
              <w:widowControl w:val="false"/>
              <w:suppressLineNumbers/>
              <w:bidi w:val="0"/>
              <w:jc w:val="start"/>
              <w:rPr/>
            </w:pPr>
            <w:r>
              <w:rPr/>
              <w:t>3</w:t>
            </w:r>
          </w:p>
        </w:tc>
        <w:tc>
          <w:tcPr>
            <w:tcW w:w="2561" w:type="dxa"/>
            <w:tcBorders/>
            <w:vAlign w:val="center"/>
          </w:tcPr>
          <w:p>
            <w:pPr>
              <w:pStyle w:val="Contenudetableau"/>
              <w:widowControl w:val="false"/>
              <w:suppressLineNumbers/>
              <w:bidi w:val="0"/>
              <w:jc w:val="start"/>
              <w:rPr/>
            </w:pPr>
            <w:r>
              <w:rPr/>
              <w:t>Corps émotionnel (astral)</w:t>
            </w:r>
          </w:p>
        </w:tc>
        <w:tc>
          <w:tcPr>
            <w:tcW w:w="2112" w:type="dxa"/>
            <w:tcBorders/>
            <w:vAlign w:val="center"/>
          </w:tcPr>
          <w:p>
            <w:pPr>
              <w:pStyle w:val="Contenudetableau"/>
              <w:widowControl w:val="false"/>
              <w:suppressLineNumbers/>
              <w:bidi w:val="0"/>
              <w:jc w:val="start"/>
              <w:rPr/>
            </w:pPr>
            <w:r>
              <w:rPr/>
              <w:t>Émotions, ressentis</w:t>
            </w:r>
          </w:p>
        </w:tc>
        <w:tc>
          <w:tcPr>
            <w:tcW w:w="2638" w:type="dxa"/>
            <w:tcBorders/>
            <w:vAlign w:val="center"/>
          </w:tcPr>
          <w:p>
            <w:pPr>
              <w:pStyle w:val="Contenudetableau"/>
              <w:widowControl w:val="false"/>
              <w:suppressLineNumbers/>
              <w:bidi w:val="0"/>
              <w:jc w:val="start"/>
              <w:rPr/>
            </w:pPr>
            <w:r>
              <w:rPr/>
              <w:t>3e couche</w:t>
            </w:r>
          </w:p>
        </w:tc>
      </w:tr>
      <w:tr>
        <w:trPr/>
        <w:tc>
          <w:tcPr>
            <w:tcW w:w="388" w:type="dxa"/>
            <w:tcBorders/>
            <w:vAlign w:val="center"/>
          </w:tcPr>
          <w:p>
            <w:pPr>
              <w:pStyle w:val="Contenudetableau"/>
              <w:widowControl w:val="false"/>
              <w:suppressLineNumbers/>
              <w:bidi w:val="0"/>
              <w:jc w:val="start"/>
              <w:rPr/>
            </w:pPr>
            <w:r>
              <w:rPr/>
              <w:t>4</w:t>
            </w:r>
          </w:p>
        </w:tc>
        <w:tc>
          <w:tcPr>
            <w:tcW w:w="2561" w:type="dxa"/>
            <w:tcBorders/>
            <w:vAlign w:val="center"/>
          </w:tcPr>
          <w:p>
            <w:pPr>
              <w:pStyle w:val="Contenudetableau"/>
              <w:widowControl w:val="false"/>
              <w:suppressLineNumbers/>
              <w:bidi w:val="0"/>
              <w:jc w:val="start"/>
              <w:rPr/>
            </w:pPr>
            <w:r>
              <w:rPr/>
              <w:t>Corps mental</w:t>
            </w:r>
          </w:p>
        </w:tc>
        <w:tc>
          <w:tcPr>
            <w:tcW w:w="2112" w:type="dxa"/>
            <w:tcBorders/>
            <w:vAlign w:val="center"/>
          </w:tcPr>
          <w:p>
            <w:pPr>
              <w:pStyle w:val="Contenudetableau"/>
              <w:widowControl w:val="false"/>
              <w:suppressLineNumbers/>
              <w:bidi w:val="0"/>
              <w:jc w:val="start"/>
              <w:rPr/>
            </w:pPr>
            <w:r>
              <w:rPr/>
              <w:t>Pensées, croyances</w:t>
            </w:r>
          </w:p>
        </w:tc>
        <w:tc>
          <w:tcPr>
            <w:tcW w:w="2638" w:type="dxa"/>
            <w:tcBorders/>
            <w:vAlign w:val="center"/>
          </w:tcPr>
          <w:p>
            <w:pPr>
              <w:pStyle w:val="Contenudetableau"/>
              <w:widowControl w:val="false"/>
              <w:suppressLineNumbers/>
              <w:bidi w:val="0"/>
              <w:jc w:val="start"/>
              <w:rPr/>
            </w:pPr>
            <w:r>
              <w:rPr/>
              <w:t>4e couche</w:t>
            </w:r>
          </w:p>
        </w:tc>
      </w:tr>
      <w:tr>
        <w:trPr/>
        <w:tc>
          <w:tcPr>
            <w:tcW w:w="388" w:type="dxa"/>
            <w:tcBorders/>
            <w:vAlign w:val="center"/>
          </w:tcPr>
          <w:p>
            <w:pPr>
              <w:pStyle w:val="Contenudetableau"/>
              <w:widowControl w:val="false"/>
              <w:suppressLineNumbers/>
              <w:bidi w:val="0"/>
              <w:jc w:val="start"/>
              <w:rPr/>
            </w:pPr>
            <w:r>
              <w:rPr/>
              <w:t>5</w:t>
            </w:r>
          </w:p>
        </w:tc>
        <w:tc>
          <w:tcPr>
            <w:tcW w:w="2561" w:type="dxa"/>
            <w:tcBorders/>
            <w:vAlign w:val="center"/>
          </w:tcPr>
          <w:p>
            <w:pPr>
              <w:pStyle w:val="Contenudetableau"/>
              <w:widowControl w:val="false"/>
              <w:suppressLineNumbers/>
              <w:bidi w:val="0"/>
              <w:jc w:val="start"/>
              <w:rPr/>
            </w:pPr>
            <w:r>
              <w:rPr/>
              <w:t>Corps causal</w:t>
            </w:r>
          </w:p>
        </w:tc>
        <w:tc>
          <w:tcPr>
            <w:tcW w:w="2112" w:type="dxa"/>
            <w:tcBorders/>
            <w:vAlign w:val="center"/>
          </w:tcPr>
          <w:p>
            <w:pPr>
              <w:pStyle w:val="Contenudetableau"/>
              <w:widowControl w:val="false"/>
              <w:suppressLineNumbers/>
              <w:bidi w:val="0"/>
              <w:jc w:val="start"/>
              <w:rPr/>
            </w:pPr>
            <w:r>
              <w:rPr/>
              <w:t>Mémoire karmique</w:t>
            </w:r>
          </w:p>
        </w:tc>
        <w:tc>
          <w:tcPr>
            <w:tcW w:w="2638" w:type="dxa"/>
            <w:tcBorders/>
            <w:vAlign w:val="center"/>
          </w:tcPr>
          <w:p>
            <w:pPr>
              <w:pStyle w:val="Contenudetableau"/>
              <w:widowControl w:val="false"/>
              <w:suppressLineNumbers/>
              <w:bidi w:val="0"/>
              <w:jc w:val="start"/>
              <w:rPr/>
            </w:pPr>
            <w:r>
              <w:rPr/>
              <w:t>5e couche</w:t>
            </w:r>
          </w:p>
        </w:tc>
      </w:tr>
      <w:tr>
        <w:trPr/>
        <w:tc>
          <w:tcPr>
            <w:tcW w:w="388" w:type="dxa"/>
            <w:tcBorders/>
            <w:vAlign w:val="center"/>
          </w:tcPr>
          <w:p>
            <w:pPr>
              <w:pStyle w:val="Contenudetableau"/>
              <w:widowControl w:val="false"/>
              <w:suppressLineNumbers/>
              <w:bidi w:val="0"/>
              <w:jc w:val="start"/>
              <w:rPr/>
            </w:pPr>
            <w:r>
              <w:rPr/>
              <w:t>6</w:t>
            </w:r>
          </w:p>
        </w:tc>
        <w:tc>
          <w:tcPr>
            <w:tcW w:w="2561" w:type="dxa"/>
            <w:tcBorders/>
            <w:vAlign w:val="center"/>
          </w:tcPr>
          <w:p>
            <w:pPr>
              <w:pStyle w:val="Contenudetableau"/>
              <w:widowControl w:val="false"/>
              <w:suppressLineNumbers/>
              <w:bidi w:val="0"/>
              <w:jc w:val="start"/>
              <w:rPr/>
            </w:pPr>
            <w:r>
              <w:rPr/>
              <w:t>Corps spirituel</w:t>
            </w:r>
          </w:p>
        </w:tc>
        <w:tc>
          <w:tcPr>
            <w:tcW w:w="2112" w:type="dxa"/>
            <w:tcBorders/>
            <w:vAlign w:val="center"/>
          </w:tcPr>
          <w:p>
            <w:pPr>
              <w:pStyle w:val="Contenudetableau"/>
              <w:widowControl w:val="false"/>
              <w:suppressLineNumbers/>
              <w:bidi w:val="0"/>
              <w:jc w:val="start"/>
              <w:rPr/>
            </w:pPr>
            <w:r>
              <w:rPr/>
              <w:t>Intuition, sagesse</w:t>
            </w:r>
          </w:p>
        </w:tc>
        <w:tc>
          <w:tcPr>
            <w:tcW w:w="2638" w:type="dxa"/>
            <w:tcBorders/>
            <w:vAlign w:val="center"/>
          </w:tcPr>
          <w:p>
            <w:pPr>
              <w:pStyle w:val="Contenudetableau"/>
              <w:widowControl w:val="false"/>
              <w:suppressLineNumbers/>
              <w:bidi w:val="0"/>
              <w:jc w:val="start"/>
              <w:rPr/>
            </w:pPr>
            <w:r>
              <w:rPr/>
              <w:t>6e couche</w:t>
            </w:r>
          </w:p>
        </w:tc>
      </w:tr>
      <w:tr>
        <w:trPr/>
        <w:tc>
          <w:tcPr>
            <w:tcW w:w="388" w:type="dxa"/>
            <w:tcBorders/>
            <w:vAlign w:val="center"/>
          </w:tcPr>
          <w:p>
            <w:pPr>
              <w:pStyle w:val="Contenudetableau"/>
              <w:widowControl w:val="false"/>
              <w:suppressLineNumbers/>
              <w:bidi w:val="0"/>
              <w:jc w:val="start"/>
              <w:rPr/>
            </w:pPr>
            <w:r>
              <w:rPr/>
              <w:t>7</w:t>
            </w:r>
          </w:p>
        </w:tc>
        <w:tc>
          <w:tcPr>
            <w:tcW w:w="2561" w:type="dxa"/>
            <w:tcBorders/>
            <w:vAlign w:val="center"/>
          </w:tcPr>
          <w:p>
            <w:pPr>
              <w:pStyle w:val="Contenudetableau"/>
              <w:widowControl w:val="false"/>
              <w:suppressLineNumbers/>
              <w:bidi w:val="0"/>
              <w:jc w:val="start"/>
              <w:rPr/>
            </w:pPr>
            <w:r>
              <w:rPr/>
              <w:t>Corps divin</w:t>
            </w:r>
          </w:p>
        </w:tc>
        <w:tc>
          <w:tcPr>
            <w:tcW w:w="2112" w:type="dxa"/>
            <w:tcBorders/>
            <w:vAlign w:val="center"/>
          </w:tcPr>
          <w:p>
            <w:pPr>
              <w:pStyle w:val="Contenudetableau"/>
              <w:widowControl w:val="false"/>
              <w:suppressLineNumbers/>
              <w:bidi w:val="0"/>
              <w:jc w:val="start"/>
              <w:rPr/>
            </w:pPr>
            <w:r>
              <w:rPr/>
              <w:t>Union avec le Tout</w:t>
            </w:r>
          </w:p>
        </w:tc>
        <w:tc>
          <w:tcPr>
            <w:tcW w:w="2638" w:type="dxa"/>
            <w:tcBorders/>
            <w:vAlign w:val="center"/>
          </w:tcPr>
          <w:p>
            <w:pPr>
              <w:pStyle w:val="Contenudetableau"/>
              <w:widowControl w:val="false"/>
              <w:suppressLineNumbers/>
              <w:bidi w:val="0"/>
              <w:jc w:val="start"/>
              <w:rPr/>
            </w:pPr>
            <w:r>
              <w:rPr/>
              <w:t>7e couche</w:t>
            </w:r>
          </w:p>
        </w:tc>
      </w:tr>
    </w:tbl>
    <w:p>
      <w:pPr>
        <w:pStyle w:val="Normal"/>
        <w:bidi w:val="0"/>
        <w:jc w:val="start"/>
        <w:rPr/>
      </w:pPr>
      <w:r>
        <w:rPr/>
      </w:r>
    </w:p>
    <w:p>
      <w:pPr>
        <w:pStyle w:val="Heading1"/>
        <w:bidi w:val="0"/>
        <w:jc w:val="center"/>
        <w:rPr>
          <w:rFonts w:ascii="Playfair Display" w:hAnsi="Playfair Display"/>
          <w:sz w:val="36"/>
          <w:szCs w:val="36"/>
        </w:rPr>
      </w:pPr>
      <w:r>
        <w:rPr>
          <w:rFonts w:ascii="Playfair Display" w:hAnsi="Playfair Display"/>
          <w:sz w:val="36"/>
          <w:szCs w:val="36"/>
        </w:rPr>
        <w:t xml:space="preserve">⚖️ </w:t>
      </w:r>
      <w:r>
        <w:rPr>
          <w:rFonts w:ascii="Playfair Display" w:hAnsi="Playfair Display"/>
          <w:sz w:val="36"/>
          <w:szCs w:val="36"/>
        </w:rPr>
        <w:t>Les Polarités : Féminin Sacré &amp; Masculin Sacré</w:t>
      </w:r>
    </w:p>
    <w:p>
      <w:pPr>
        <w:pStyle w:val="BodyText"/>
        <w:bidi w:val="0"/>
        <w:jc w:val="start"/>
        <w:rPr/>
      </w:pPr>
      <w:r>
        <w:rPr/>
        <w:t xml:space="preserve"> </w:t>
      </w:r>
      <w:r>
        <w:rPr/>
        <w:t xml:space="preserve">Les polarités sont des </w:t>
      </w:r>
      <w:r>
        <w:rPr>
          <w:rStyle w:val="Strong"/>
        </w:rPr>
        <w:t>orientations vibratoires</w:t>
      </w:r>
      <w:r>
        <w:rPr/>
        <w:t xml:space="preserve"> : masculine/féminine, yin/yang, émetteur/récepteur. Elles influencent la manière dont l’énergie circule en nous et autour de nous. Elles peuvent être </w:t>
      </w:r>
      <w:r>
        <w:rPr>
          <w:rStyle w:val="Strong"/>
        </w:rPr>
        <w:t>actives ou passives</w:t>
      </w:r>
      <w:r>
        <w:rPr/>
        <w:t xml:space="preserve">, c’est-à-dire émettrices ou réceptrices. Peu importe notre genre, nous possédons toutes ces polarités, </w:t>
      </w:r>
      <w:r>
        <w:rPr>
          <w:rStyle w:val="Strong"/>
        </w:rPr>
        <w:t>équilibrées différemment</w:t>
      </w:r>
      <w:r>
        <w:rPr/>
        <w:t xml:space="preserve"> selon notre nature et notre vécu.</w:t>
      </w:r>
    </w:p>
    <w:p>
      <w:pPr>
        <w:pStyle w:val="Heading2"/>
        <w:bidi w:val="0"/>
        <w:jc w:val="start"/>
        <w:rPr>
          <w:sz w:val="28"/>
          <w:szCs w:val="28"/>
        </w:rPr>
      </w:pPr>
      <w:r>
        <w:rPr>
          <w:sz w:val="28"/>
          <w:szCs w:val="28"/>
        </w:rPr>
        <w:t xml:space="preserve">🌙 </w:t>
      </w:r>
      <w:r>
        <w:rPr>
          <w:sz w:val="28"/>
          <w:szCs w:val="28"/>
        </w:rPr>
        <w:t>Le Féminin Sacré (Yin)</w:t>
      </w:r>
    </w:p>
    <w:p>
      <w:pPr>
        <w:pStyle w:val="BodyText"/>
        <w:bidi w:val="0"/>
        <w:jc w:val="start"/>
        <w:rPr/>
      </w:pPr>
      <w:r>
        <w:rPr/>
        <w:t xml:space="preserve"> </w:t>
      </w:r>
      <w:r>
        <w:rPr/>
        <w:t xml:space="preserve">Le féminin sacré représente la </w:t>
      </w:r>
      <w:r>
        <w:rPr>
          <w:rStyle w:val="Strong"/>
        </w:rPr>
        <w:t>connexion aux cycles naturels</w:t>
      </w:r>
      <w:r>
        <w:rPr/>
        <w:t xml:space="preserve">, à l’intuition, à la sensibilité, à la créativité, à l’accueil, à la compassion et au lâcher-prise. Dans son essence, il est </w:t>
      </w:r>
      <w:r>
        <w:rPr>
          <w:rStyle w:val="Strong"/>
        </w:rPr>
        <w:t>intangible, invisible, subtil</w:t>
      </w:r>
      <w:r>
        <w:rPr/>
        <w:t>. Ce qui ne se mesure pas, mais se ressent profondément.</w:t>
      </w:r>
    </w:p>
    <w:p>
      <w:pPr>
        <w:pStyle w:val="Heading3"/>
        <w:bidi w:val="0"/>
        <w:jc w:val="start"/>
        <w:rPr/>
      </w:pPr>
      <w:r>
        <w:rPr/>
        <w:t xml:space="preserve">🔮 </w:t>
      </w:r>
      <w:r>
        <w:rPr/>
        <w:t>Le Féminin Sacré comme énergie intangible</w:t>
      </w:r>
    </w:p>
    <w:p>
      <w:pPr>
        <w:pStyle w:val="BodyText"/>
        <w:numPr>
          <w:ilvl w:val="0"/>
          <w:numId w:val="1"/>
        </w:numPr>
        <w:tabs>
          <w:tab w:val="clear" w:pos="709"/>
          <w:tab w:val="left" w:pos="1418" w:leader="none"/>
        </w:tabs>
        <w:bidi w:val="0"/>
        <w:ind w:hanging="283" w:start="709"/>
        <w:jc w:val="start"/>
        <w:rPr/>
      </w:pPr>
      <w:r>
        <w:rPr>
          <w:rStyle w:val="Strong"/>
        </w:rPr>
        <w:t>Espace intérieur</w:t>
      </w:r>
      <w:r>
        <w:rPr/>
        <w:t xml:space="preserve"> : celui du ressenti, de l’intuition, du silence fertile.</w:t>
      </w:r>
    </w:p>
    <w:p>
      <w:pPr>
        <w:pStyle w:val="BodyText"/>
        <w:numPr>
          <w:ilvl w:val="0"/>
          <w:numId w:val="1"/>
        </w:numPr>
        <w:tabs>
          <w:tab w:val="clear" w:pos="709"/>
          <w:tab w:val="left" w:pos="1418" w:leader="none"/>
        </w:tabs>
        <w:bidi w:val="0"/>
        <w:ind w:hanging="283" w:start="709"/>
        <w:jc w:val="start"/>
        <w:rPr/>
      </w:pPr>
      <w:r>
        <w:rPr>
          <w:rStyle w:val="Strong"/>
        </w:rPr>
        <w:t>Vide créateur</w:t>
      </w:r>
      <w:r>
        <w:rPr/>
        <w:t xml:space="preserve"> : là où naissent les idées, les émotions, les visions.</w:t>
      </w:r>
    </w:p>
    <w:p>
      <w:pPr>
        <w:pStyle w:val="BodyText"/>
        <w:numPr>
          <w:ilvl w:val="0"/>
          <w:numId w:val="1"/>
        </w:numPr>
        <w:tabs>
          <w:tab w:val="clear" w:pos="709"/>
          <w:tab w:val="left" w:pos="1418" w:leader="none"/>
        </w:tabs>
        <w:bidi w:val="0"/>
        <w:ind w:hanging="283" w:start="709"/>
        <w:jc w:val="start"/>
        <w:rPr/>
      </w:pPr>
      <w:r>
        <w:rPr>
          <w:rStyle w:val="Strong"/>
        </w:rPr>
        <w:t>Fluidité</w:t>
      </w:r>
      <w:r>
        <w:rPr/>
        <w:t xml:space="preserve"> : une énergie qui ne se laisse pas enfermer dans des formes rigides.</w:t>
      </w:r>
    </w:p>
    <w:p>
      <w:pPr>
        <w:pStyle w:val="BodyText"/>
        <w:numPr>
          <w:ilvl w:val="0"/>
          <w:numId w:val="1"/>
        </w:numPr>
        <w:tabs>
          <w:tab w:val="clear" w:pos="709"/>
          <w:tab w:val="left" w:pos="1418" w:leader="none"/>
        </w:tabs>
        <w:bidi w:val="0"/>
        <w:ind w:hanging="283" w:start="709"/>
        <w:jc w:val="start"/>
        <w:rPr/>
      </w:pPr>
      <w:r>
        <w:rPr>
          <w:rStyle w:val="Strong"/>
        </w:rPr>
        <w:t>Mystère</w:t>
      </w:r>
      <w:r>
        <w:rPr/>
        <w:t xml:space="preserve"> : ce qui échappe à la logique, mais guide avec sagesse.</w:t>
      </w:r>
    </w:p>
    <w:p>
      <w:pPr>
        <w:pStyle w:val="Heading3"/>
        <w:bidi w:val="0"/>
        <w:jc w:val="start"/>
        <w:rPr/>
      </w:pPr>
      <w:r>
        <w:rPr/>
        <w:t xml:space="preserve">🌕 </w:t>
      </w:r>
      <w:r>
        <w:rPr/>
        <w:t>Symboles du Féminin Sacré</w:t>
      </w:r>
    </w:p>
    <w:p>
      <w:pPr>
        <w:pStyle w:val="BodyText"/>
        <w:numPr>
          <w:ilvl w:val="0"/>
          <w:numId w:val="2"/>
        </w:numPr>
        <w:tabs>
          <w:tab w:val="clear" w:pos="709"/>
          <w:tab w:val="left" w:pos="1418" w:leader="none"/>
        </w:tabs>
        <w:bidi w:val="0"/>
        <w:ind w:hanging="283" w:start="709"/>
        <w:jc w:val="start"/>
        <w:rPr/>
      </w:pPr>
      <w:r>
        <w:rPr>
          <w:rStyle w:val="Strong"/>
        </w:rPr>
        <w:t>La Lune</w:t>
      </w:r>
      <w:r>
        <w:rPr/>
        <w:t xml:space="preserve"> : cycles, intuition, mystère</w:t>
      </w:r>
    </w:p>
    <w:p>
      <w:pPr>
        <w:pStyle w:val="BodyText"/>
        <w:numPr>
          <w:ilvl w:val="0"/>
          <w:numId w:val="2"/>
        </w:numPr>
        <w:tabs>
          <w:tab w:val="clear" w:pos="709"/>
          <w:tab w:val="left" w:pos="1418" w:leader="none"/>
        </w:tabs>
        <w:bidi w:val="0"/>
        <w:ind w:hanging="283" w:start="709"/>
        <w:jc w:val="start"/>
        <w:rPr/>
      </w:pPr>
      <w:r>
        <w:rPr>
          <w:rStyle w:val="Strong"/>
        </w:rPr>
        <w:t>Le ventre</w:t>
      </w:r>
      <w:r>
        <w:rPr/>
        <w:t xml:space="preserve"> : création, gestation, transformation</w:t>
      </w:r>
    </w:p>
    <w:p>
      <w:pPr>
        <w:pStyle w:val="BodyText"/>
        <w:numPr>
          <w:ilvl w:val="0"/>
          <w:numId w:val="2"/>
        </w:numPr>
        <w:tabs>
          <w:tab w:val="clear" w:pos="709"/>
          <w:tab w:val="left" w:pos="1418" w:leader="none"/>
        </w:tabs>
        <w:bidi w:val="0"/>
        <w:ind w:hanging="283" w:start="709"/>
        <w:jc w:val="start"/>
        <w:rPr/>
      </w:pPr>
      <w:r>
        <w:rPr>
          <w:rStyle w:val="Strong"/>
        </w:rPr>
        <w:t>La Terre Mère</w:t>
      </w:r>
      <w:r>
        <w:rPr/>
        <w:t xml:space="preserve"> : abondance, fertilité, sagesse</w:t>
      </w:r>
    </w:p>
    <w:p>
      <w:pPr>
        <w:pStyle w:val="BodyText"/>
        <w:numPr>
          <w:ilvl w:val="0"/>
          <w:numId w:val="2"/>
        </w:numPr>
        <w:tabs>
          <w:tab w:val="clear" w:pos="709"/>
          <w:tab w:val="left" w:pos="1418" w:leader="none"/>
        </w:tabs>
        <w:bidi w:val="0"/>
        <w:ind w:hanging="283" w:start="709"/>
        <w:jc w:val="start"/>
        <w:rPr/>
      </w:pPr>
      <w:r>
        <w:rPr>
          <w:rStyle w:val="Strong"/>
        </w:rPr>
        <w:t>Les déesses</w:t>
      </w:r>
      <w:r>
        <w:rPr/>
        <w:t xml:space="preserve"> : Isis, Déméter, Tara, Pachamama…</w:t>
      </w:r>
    </w:p>
    <w:p>
      <w:pPr>
        <w:pStyle w:val="Heading3"/>
        <w:bidi w:val="0"/>
        <w:jc w:val="start"/>
        <w:rPr/>
      </w:pPr>
      <w:r>
        <w:rPr/>
        <w:t xml:space="preserve">🌸 </w:t>
      </w:r>
      <w:r>
        <w:rPr/>
        <w:t>Comment cultiver son Féminin Sacré ?</w:t>
      </w:r>
    </w:p>
    <w:p>
      <w:pPr>
        <w:pStyle w:val="BodyText"/>
        <w:numPr>
          <w:ilvl w:val="0"/>
          <w:numId w:val="3"/>
        </w:numPr>
        <w:tabs>
          <w:tab w:val="clear" w:pos="709"/>
          <w:tab w:val="left" w:pos="1418" w:leader="none"/>
        </w:tabs>
        <w:bidi w:val="0"/>
        <w:ind w:hanging="283" w:start="709"/>
        <w:jc w:val="start"/>
        <w:rPr/>
      </w:pPr>
      <w:r>
        <w:rPr/>
        <w:t>Méditation et introspection</w:t>
      </w:r>
    </w:p>
    <w:p>
      <w:pPr>
        <w:pStyle w:val="BodyText"/>
        <w:numPr>
          <w:ilvl w:val="0"/>
          <w:numId w:val="3"/>
        </w:numPr>
        <w:tabs>
          <w:tab w:val="clear" w:pos="709"/>
          <w:tab w:val="left" w:pos="1418" w:leader="none"/>
        </w:tabs>
        <w:bidi w:val="0"/>
        <w:ind w:hanging="283" w:start="709"/>
        <w:jc w:val="start"/>
        <w:rPr/>
      </w:pPr>
      <w:r>
        <w:rPr/>
        <w:t>Rituels lunaires ou cercles d’énergie féminine</w:t>
      </w:r>
    </w:p>
    <w:p>
      <w:pPr>
        <w:pStyle w:val="BodyText"/>
        <w:numPr>
          <w:ilvl w:val="0"/>
          <w:numId w:val="3"/>
        </w:numPr>
        <w:tabs>
          <w:tab w:val="clear" w:pos="709"/>
          <w:tab w:val="left" w:pos="1418" w:leader="none"/>
        </w:tabs>
        <w:bidi w:val="0"/>
        <w:ind w:hanging="283" w:start="709"/>
        <w:jc w:val="start"/>
        <w:rPr/>
      </w:pPr>
      <w:r>
        <w:rPr/>
        <w:t>Création artistique (danse, chant, peinture…)</w:t>
      </w:r>
    </w:p>
    <w:p>
      <w:pPr>
        <w:pStyle w:val="BodyText"/>
        <w:numPr>
          <w:ilvl w:val="0"/>
          <w:numId w:val="3"/>
        </w:numPr>
        <w:tabs>
          <w:tab w:val="clear" w:pos="709"/>
          <w:tab w:val="left" w:pos="1418" w:leader="none"/>
        </w:tabs>
        <w:bidi w:val="0"/>
        <w:ind w:hanging="283" w:start="709"/>
        <w:jc w:val="start"/>
        <w:rPr/>
      </w:pPr>
      <w:r>
        <w:rPr/>
        <w:t>Écoute du corps et des émotions</w:t>
      </w:r>
    </w:p>
    <w:p>
      <w:pPr>
        <w:pStyle w:val="BodyText"/>
        <w:numPr>
          <w:ilvl w:val="0"/>
          <w:numId w:val="3"/>
        </w:numPr>
        <w:tabs>
          <w:tab w:val="clear" w:pos="709"/>
          <w:tab w:val="left" w:pos="1418" w:leader="none"/>
        </w:tabs>
        <w:bidi w:val="0"/>
        <w:ind w:hanging="283" w:start="709"/>
        <w:jc w:val="start"/>
        <w:rPr/>
      </w:pPr>
      <w:r>
        <w:rPr/>
        <w:t>Connexion à la nature et aux éléments</w:t>
      </w:r>
    </w:p>
    <w:p>
      <w:pPr>
        <w:pStyle w:val="Heading2"/>
        <w:bidi w:val="0"/>
        <w:jc w:val="start"/>
        <w:rPr>
          <w:sz w:val="28"/>
          <w:szCs w:val="28"/>
        </w:rPr>
      </w:pPr>
      <w:r>
        <w:rPr>
          <w:sz w:val="28"/>
          <w:szCs w:val="28"/>
        </w:rPr>
        <w:t xml:space="preserve">☀️ </w:t>
      </w:r>
      <w:r>
        <w:rPr>
          <w:sz w:val="28"/>
          <w:szCs w:val="28"/>
        </w:rPr>
        <w:t>Le Masculin Sacré (Yang)</w:t>
      </w:r>
    </w:p>
    <w:p>
      <w:pPr>
        <w:pStyle w:val="BodyText"/>
        <w:bidi w:val="0"/>
        <w:jc w:val="start"/>
        <w:rPr/>
      </w:pPr>
      <w:r>
        <w:rPr/>
        <w:t xml:space="preserve">Le masculin sacré est une énergie </w:t>
      </w:r>
      <w:r>
        <w:rPr>
          <w:rStyle w:val="Strong"/>
        </w:rPr>
        <w:t>solaire, active et structurante</w:t>
      </w:r>
      <w:r>
        <w:rPr/>
        <w:t>. Il incarne :</w:t>
      </w:r>
    </w:p>
    <w:p>
      <w:pPr>
        <w:pStyle w:val="BodyText"/>
        <w:numPr>
          <w:ilvl w:val="0"/>
          <w:numId w:val="4"/>
        </w:numPr>
        <w:tabs>
          <w:tab w:val="clear" w:pos="709"/>
          <w:tab w:val="left" w:pos="1418" w:leader="none"/>
        </w:tabs>
        <w:bidi w:val="0"/>
        <w:ind w:hanging="283" w:start="709"/>
        <w:jc w:val="start"/>
        <w:rPr/>
      </w:pPr>
      <w:r>
        <w:rPr>
          <w:rStyle w:val="Strong"/>
        </w:rPr>
        <w:t>La force intérieure</w:t>
      </w:r>
      <w:r>
        <w:rPr/>
        <w:t xml:space="preserve"> au service du bien</w:t>
      </w:r>
    </w:p>
    <w:p>
      <w:pPr>
        <w:pStyle w:val="BodyText"/>
        <w:numPr>
          <w:ilvl w:val="0"/>
          <w:numId w:val="4"/>
        </w:numPr>
        <w:tabs>
          <w:tab w:val="clear" w:pos="709"/>
          <w:tab w:val="left" w:pos="1418" w:leader="none"/>
        </w:tabs>
        <w:bidi w:val="0"/>
        <w:ind w:hanging="283" w:start="709"/>
        <w:jc w:val="start"/>
        <w:rPr/>
      </w:pPr>
      <w:r>
        <w:rPr>
          <w:rStyle w:val="Strong"/>
        </w:rPr>
        <w:t>Le leadership conscient</w:t>
      </w:r>
      <w:r>
        <w:rPr/>
        <w:t>, la responsabilité</w:t>
      </w:r>
    </w:p>
    <w:p>
      <w:pPr>
        <w:pStyle w:val="BodyText"/>
        <w:numPr>
          <w:ilvl w:val="0"/>
          <w:numId w:val="4"/>
        </w:numPr>
        <w:tabs>
          <w:tab w:val="clear" w:pos="709"/>
          <w:tab w:val="left" w:pos="1418" w:leader="none"/>
        </w:tabs>
        <w:bidi w:val="0"/>
        <w:ind w:hanging="283" w:start="709"/>
        <w:jc w:val="start"/>
        <w:rPr/>
      </w:pPr>
      <w:r>
        <w:rPr>
          <w:rStyle w:val="Strong"/>
        </w:rPr>
        <w:t>La verticalité</w:t>
      </w:r>
      <w:r>
        <w:rPr/>
        <w:t xml:space="preserve"> : se tenir droit, aligné avec ses valeurs</w:t>
      </w:r>
    </w:p>
    <w:p>
      <w:pPr>
        <w:pStyle w:val="BodyText"/>
        <w:numPr>
          <w:ilvl w:val="0"/>
          <w:numId w:val="4"/>
        </w:numPr>
        <w:tabs>
          <w:tab w:val="clear" w:pos="709"/>
          <w:tab w:val="left" w:pos="1418" w:leader="none"/>
        </w:tabs>
        <w:bidi w:val="0"/>
        <w:ind w:hanging="283" w:start="709"/>
        <w:jc w:val="start"/>
        <w:rPr/>
      </w:pPr>
      <w:r>
        <w:rPr>
          <w:rStyle w:val="Strong"/>
        </w:rPr>
        <w:t>Le courage d’être soi</w:t>
      </w:r>
      <w:r>
        <w:rPr/>
        <w:t>, sans domination ni ego</w:t>
      </w:r>
    </w:p>
    <w:p>
      <w:pPr>
        <w:pStyle w:val="BodyText"/>
        <w:bidi w:val="0"/>
        <w:jc w:val="start"/>
        <w:rPr/>
      </w:pPr>
      <w:r>
        <w:rPr/>
        <w:t xml:space="preserve">Il est connecté au </w:t>
      </w:r>
      <w:r>
        <w:rPr>
          <w:rStyle w:val="Strong"/>
        </w:rPr>
        <w:t>cœur, à la nature et à la justice</w:t>
      </w:r>
      <w:r>
        <w:rPr/>
        <w:t>.</w:t>
      </w:r>
    </w:p>
    <w:p>
      <w:pPr>
        <w:pStyle w:val="Heading3"/>
        <w:bidi w:val="0"/>
        <w:jc w:val="start"/>
        <w:rPr/>
      </w:pPr>
      <w:r>
        <w:rPr/>
        <w:t xml:space="preserve">🔱 </w:t>
      </w:r>
      <w:r>
        <w:rPr/>
        <w:t>Symboles du Masculin Sacré</w:t>
      </w:r>
    </w:p>
    <w:p>
      <w:pPr>
        <w:pStyle w:val="BodyText"/>
        <w:numPr>
          <w:ilvl w:val="0"/>
          <w:numId w:val="5"/>
        </w:numPr>
        <w:tabs>
          <w:tab w:val="clear" w:pos="709"/>
          <w:tab w:val="left" w:pos="1418" w:leader="none"/>
        </w:tabs>
        <w:bidi w:val="0"/>
        <w:ind w:hanging="283" w:start="709"/>
        <w:jc w:val="start"/>
        <w:rPr/>
      </w:pPr>
      <w:r>
        <w:rPr>
          <w:rStyle w:val="Strong"/>
        </w:rPr>
        <w:t>Le Soleil</w:t>
      </w:r>
      <w:r>
        <w:rPr/>
        <w:t xml:space="preserve"> : lumière, clarté, rayonnement</w:t>
      </w:r>
    </w:p>
    <w:p>
      <w:pPr>
        <w:pStyle w:val="BodyText"/>
        <w:numPr>
          <w:ilvl w:val="0"/>
          <w:numId w:val="5"/>
        </w:numPr>
        <w:tabs>
          <w:tab w:val="clear" w:pos="709"/>
          <w:tab w:val="left" w:pos="1418" w:leader="none"/>
        </w:tabs>
        <w:bidi w:val="0"/>
        <w:ind w:hanging="283" w:start="709"/>
        <w:jc w:val="start"/>
        <w:rPr/>
      </w:pPr>
      <w:r>
        <w:rPr>
          <w:rStyle w:val="Strong"/>
        </w:rPr>
        <w:t>L’épée</w:t>
      </w:r>
      <w:r>
        <w:rPr/>
        <w:t xml:space="preserve"> : discernement, vérité, protection</w:t>
      </w:r>
    </w:p>
    <w:p>
      <w:pPr>
        <w:pStyle w:val="BodyText"/>
        <w:numPr>
          <w:ilvl w:val="0"/>
          <w:numId w:val="5"/>
        </w:numPr>
        <w:tabs>
          <w:tab w:val="clear" w:pos="709"/>
          <w:tab w:val="left" w:pos="1418" w:leader="none"/>
        </w:tabs>
        <w:bidi w:val="0"/>
        <w:ind w:hanging="283" w:start="709"/>
        <w:jc w:val="start"/>
        <w:rPr/>
      </w:pPr>
      <w:r>
        <w:rPr>
          <w:rStyle w:val="Strong"/>
        </w:rPr>
        <w:t>Le feu</w:t>
      </w:r>
      <w:r>
        <w:rPr/>
        <w:t xml:space="preserve"> : transformation, puissance créatrice</w:t>
      </w:r>
    </w:p>
    <w:p>
      <w:pPr>
        <w:pStyle w:val="BodyText"/>
        <w:numPr>
          <w:ilvl w:val="0"/>
          <w:numId w:val="5"/>
        </w:numPr>
        <w:tabs>
          <w:tab w:val="clear" w:pos="709"/>
          <w:tab w:val="left" w:pos="1418" w:leader="none"/>
        </w:tabs>
        <w:bidi w:val="0"/>
        <w:ind w:hanging="283" w:start="709"/>
        <w:jc w:val="start"/>
        <w:rPr/>
      </w:pPr>
      <w:r>
        <w:rPr>
          <w:rStyle w:val="Strong"/>
        </w:rPr>
        <w:t>Les archétypes</w:t>
      </w:r>
      <w:r>
        <w:rPr/>
        <w:t xml:space="preserve"> : le roi, le guerrier, le sage, l’amant</w:t>
      </w:r>
    </w:p>
    <w:p>
      <w:pPr>
        <w:pStyle w:val="Heading3"/>
        <w:bidi w:val="0"/>
        <w:jc w:val="start"/>
        <w:rPr/>
      </w:pPr>
      <w:r>
        <w:rPr/>
        <w:t xml:space="preserve">🛠️ </w:t>
      </w:r>
      <w:r>
        <w:rPr/>
        <w:t>Comment cultiver son Masculin Sacré ?</w:t>
      </w:r>
    </w:p>
    <w:p>
      <w:pPr>
        <w:pStyle w:val="BodyText"/>
        <w:numPr>
          <w:ilvl w:val="0"/>
          <w:numId w:val="6"/>
        </w:numPr>
        <w:tabs>
          <w:tab w:val="clear" w:pos="709"/>
          <w:tab w:val="left" w:pos="1418" w:leader="none"/>
        </w:tabs>
        <w:bidi w:val="0"/>
        <w:ind w:hanging="283" w:start="709"/>
        <w:jc w:val="start"/>
        <w:rPr/>
      </w:pPr>
      <w:r>
        <w:rPr/>
        <w:t>Agir avec conscience : prendre des décisions alignées avec ses valeurs</w:t>
      </w:r>
    </w:p>
    <w:p>
      <w:pPr>
        <w:pStyle w:val="BodyText"/>
        <w:numPr>
          <w:ilvl w:val="0"/>
          <w:numId w:val="6"/>
        </w:numPr>
        <w:tabs>
          <w:tab w:val="clear" w:pos="709"/>
          <w:tab w:val="left" w:pos="1418" w:leader="none"/>
        </w:tabs>
        <w:bidi w:val="0"/>
        <w:ind w:hanging="283" w:start="709"/>
        <w:jc w:val="start"/>
        <w:rPr/>
      </w:pPr>
      <w:r>
        <w:rPr/>
        <w:t>Développer la discipline : canaliser son énergie pour construire</w:t>
      </w:r>
    </w:p>
    <w:p>
      <w:pPr>
        <w:pStyle w:val="BodyText"/>
        <w:numPr>
          <w:ilvl w:val="0"/>
          <w:numId w:val="6"/>
        </w:numPr>
        <w:tabs>
          <w:tab w:val="clear" w:pos="709"/>
          <w:tab w:val="left" w:pos="1418" w:leader="none"/>
        </w:tabs>
        <w:bidi w:val="0"/>
        <w:ind w:hanging="283" w:start="709"/>
        <w:jc w:val="start"/>
        <w:rPr/>
      </w:pPr>
      <w:r>
        <w:rPr/>
        <w:t>Exprimer ses émotions : force et vulnérabilité ne s’opposent pas</w:t>
      </w:r>
    </w:p>
    <w:p>
      <w:pPr>
        <w:pStyle w:val="BodyText"/>
        <w:numPr>
          <w:ilvl w:val="0"/>
          <w:numId w:val="6"/>
        </w:numPr>
        <w:tabs>
          <w:tab w:val="clear" w:pos="709"/>
          <w:tab w:val="left" w:pos="1418" w:leader="none"/>
        </w:tabs>
        <w:bidi w:val="0"/>
        <w:ind w:hanging="283" w:start="709"/>
        <w:jc w:val="start"/>
        <w:rPr/>
      </w:pPr>
      <w:r>
        <w:rPr/>
        <w:t>Protéger et honorer : être un gardien du vivant, pas un dominateur</w:t>
      </w:r>
    </w:p>
    <w:p>
      <w:pPr>
        <w:pStyle w:val="BodyText"/>
        <w:numPr>
          <w:ilvl w:val="0"/>
          <w:numId w:val="6"/>
        </w:numPr>
        <w:tabs>
          <w:tab w:val="clear" w:pos="709"/>
          <w:tab w:val="left" w:pos="1418" w:leader="none"/>
        </w:tabs>
        <w:bidi w:val="0"/>
        <w:ind w:hanging="283" w:start="709"/>
        <w:jc w:val="start"/>
        <w:rPr/>
      </w:pPr>
      <w:r>
        <w:rPr/>
        <w:t>Se relier à la nature : respecter la Terre, les cycles, les autres formes de vie</w:t>
      </w:r>
    </w:p>
    <w:p>
      <w:pPr>
        <w:pStyle w:val="Heading2"/>
        <w:bidi w:val="0"/>
        <w:jc w:val="start"/>
        <w:rPr>
          <w:sz w:val="28"/>
          <w:szCs w:val="28"/>
        </w:rPr>
      </w:pPr>
      <w:r>
        <w:rPr>
          <w:sz w:val="28"/>
          <w:szCs w:val="28"/>
        </w:rPr>
        <w:t xml:space="preserve">🧨 </w:t>
      </w:r>
      <w:r>
        <w:rPr>
          <w:sz w:val="28"/>
          <w:szCs w:val="28"/>
        </w:rPr>
        <w:t>Masculin Sacré vs Masculinité Toxique</w:t>
      </w:r>
    </w:p>
    <w:tbl>
      <w:tblPr>
        <w:tblW w:w="7697" w:type="dxa"/>
        <w:jc w:val="start"/>
        <w:tblInd w:w="0" w:type="dxa"/>
        <w:tblLayout w:type="fixed"/>
        <w:tblCellMar>
          <w:top w:w="28" w:type="dxa"/>
          <w:start w:w="28" w:type="dxa"/>
          <w:bottom w:w="28" w:type="dxa"/>
          <w:end w:w="28" w:type="dxa"/>
        </w:tblCellMar>
      </w:tblPr>
      <w:tblGrid>
        <w:gridCol w:w="2149"/>
        <w:gridCol w:w="2717"/>
        <w:gridCol w:w="2831"/>
      </w:tblGrid>
      <w:tr>
        <w:trPr>
          <w:tblHeader w:val="true"/>
        </w:trPr>
        <w:tc>
          <w:tcPr>
            <w:tcW w:w="2149" w:type="dxa"/>
            <w:tcBorders/>
            <w:vAlign w:val="center"/>
          </w:tcPr>
          <w:p>
            <w:pPr>
              <w:pStyle w:val="Titredetableau"/>
              <w:suppressLineNumbers/>
              <w:bidi w:val="0"/>
              <w:jc w:val="center"/>
              <w:rPr/>
            </w:pPr>
            <w:r>
              <w:rPr/>
              <w:t>Aspect</w:t>
            </w:r>
          </w:p>
        </w:tc>
        <w:tc>
          <w:tcPr>
            <w:tcW w:w="2717" w:type="dxa"/>
            <w:tcBorders/>
            <w:vAlign w:val="center"/>
          </w:tcPr>
          <w:p>
            <w:pPr>
              <w:pStyle w:val="Titredetableau"/>
              <w:suppressLineNumbers/>
              <w:bidi w:val="0"/>
              <w:jc w:val="center"/>
              <w:rPr/>
            </w:pPr>
            <w:r>
              <w:rPr/>
              <w:t>Masculin Sacré</w:t>
            </w:r>
          </w:p>
        </w:tc>
        <w:tc>
          <w:tcPr>
            <w:tcW w:w="2831" w:type="dxa"/>
            <w:tcBorders/>
            <w:vAlign w:val="center"/>
          </w:tcPr>
          <w:p>
            <w:pPr>
              <w:pStyle w:val="Titredetableau"/>
              <w:suppressLineNumbers/>
              <w:bidi w:val="0"/>
              <w:jc w:val="center"/>
              <w:rPr/>
            </w:pPr>
            <w:r>
              <w:rPr/>
              <w:t>Masculinité Toxique</w:t>
            </w:r>
          </w:p>
        </w:tc>
      </w:tr>
      <w:tr>
        <w:trPr/>
        <w:tc>
          <w:tcPr>
            <w:tcW w:w="2149" w:type="dxa"/>
            <w:tcBorders/>
            <w:vAlign w:val="center"/>
          </w:tcPr>
          <w:p>
            <w:pPr>
              <w:pStyle w:val="Contenudetableau"/>
              <w:widowControl w:val="false"/>
              <w:suppressLineNumbers/>
              <w:bidi w:val="0"/>
              <w:jc w:val="start"/>
              <w:rPr/>
            </w:pPr>
            <w:r>
              <w:rPr>
                <w:rStyle w:val="Strong"/>
              </w:rPr>
              <w:t>Force</w:t>
            </w:r>
          </w:p>
        </w:tc>
        <w:tc>
          <w:tcPr>
            <w:tcW w:w="2717" w:type="dxa"/>
            <w:tcBorders/>
            <w:vAlign w:val="center"/>
          </w:tcPr>
          <w:p>
            <w:pPr>
              <w:pStyle w:val="Contenudetableau"/>
              <w:widowControl w:val="false"/>
              <w:suppressLineNumbers/>
              <w:bidi w:val="0"/>
              <w:jc w:val="start"/>
              <w:rPr/>
            </w:pPr>
            <w:r>
              <w:rPr/>
              <w:t>Protection, courage</w:t>
            </w:r>
          </w:p>
        </w:tc>
        <w:tc>
          <w:tcPr>
            <w:tcW w:w="2831" w:type="dxa"/>
            <w:tcBorders/>
            <w:vAlign w:val="center"/>
          </w:tcPr>
          <w:p>
            <w:pPr>
              <w:pStyle w:val="Contenudetableau"/>
              <w:widowControl w:val="false"/>
              <w:suppressLineNumbers/>
              <w:bidi w:val="0"/>
              <w:jc w:val="start"/>
              <w:rPr/>
            </w:pPr>
            <w:r>
              <w:rPr/>
              <w:t>Domination, agressivité</w:t>
            </w:r>
          </w:p>
        </w:tc>
      </w:tr>
      <w:tr>
        <w:trPr/>
        <w:tc>
          <w:tcPr>
            <w:tcW w:w="2149" w:type="dxa"/>
            <w:tcBorders/>
            <w:vAlign w:val="center"/>
          </w:tcPr>
          <w:p>
            <w:pPr>
              <w:pStyle w:val="Contenudetableau"/>
              <w:widowControl w:val="false"/>
              <w:suppressLineNumbers/>
              <w:bidi w:val="0"/>
              <w:jc w:val="start"/>
              <w:rPr/>
            </w:pPr>
            <w:r>
              <w:rPr>
                <w:rStyle w:val="Strong"/>
              </w:rPr>
              <w:t>Leadership</w:t>
            </w:r>
          </w:p>
        </w:tc>
        <w:tc>
          <w:tcPr>
            <w:tcW w:w="2717" w:type="dxa"/>
            <w:tcBorders/>
            <w:vAlign w:val="center"/>
          </w:tcPr>
          <w:p>
            <w:pPr>
              <w:pStyle w:val="Contenudetableau"/>
              <w:widowControl w:val="false"/>
              <w:suppressLineNumbers/>
              <w:bidi w:val="0"/>
              <w:jc w:val="start"/>
              <w:rPr/>
            </w:pPr>
            <w:r>
              <w:rPr/>
              <w:t>Service, sagesse</w:t>
            </w:r>
          </w:p>
        </w:tc>
        <w:tc>
          <w:tcPr>
            <w:tcW w:w="2831" w:type="dxa"/>
            <w:tcBorders/>
            <w:vAlign w:val="center"/>
          </w:tcPr>
          <w:p>
            <w:pPr>
              <w:pStyle w:val="Contenudetableau"/>
              <w:widowControl w:val="false"/>
              <w:suppressLineNumbers/>
              <w:bidi w:val="0"/>
              <w:jc w:val="start"/>
              <w:rPr/>
            </w:pPr>
            <w:r>
              <w:rPr/>
              <w:t>Contrôle, pouvoir</w:t>
            </w:r>
          </w:p>
        </w:tc>
      </w:tr>
      <w:tr>
        <w:trPr/>
        <w:tc>
          <w:tcPr>
            <w:tcW w:w="2149" w:type="dxa"/>
            <w:tcBorders/>
            <w:vAlign w:val="center"/>
          </w:tcPr>
          <w:p>
            <w:pPr>
              <w:pStyle w:val="Contenudetableau"/>
              <w:widowControl w:val="false"/>
              <w:suppressLineNumbers/>
              <w:bidi w:val="0"/>
              <w:jc w:val="start"/>
              <w:rPr/>
            </w:pPr>
            <w:r>
              <w:rPr>
                <w:rStyle w:val="Strong"/>
              </w:rPr>
              <w:t>Émotions</w:t>
            </w:r>
          </w:p>
        </w:tc>
        <w:tc>
          <w:tcPr>
            <w:tcW w:w="2717" w:type="dxa"/>
            <w:tcBorders/>
            <w:vAlign w:val="center"/>
          </w:tcPr>
          <w:p>
            <w:pPr>
              <w:pStyle w:val="Contenudetableau"/>
              <w:widowControl w:val="false"/>
              <w:suppressLineNumbers/>
              <w:bidi w:val="0"/>
              <w:jc w:val="start"/>
              <w:rPr/>
            </w:pPr>
            <w:r>
              <w:rPr/>
              <w:t>Écoute, expression</w:t>
            </w:r>
          </w:p>
        </w:tc>
        <w:tc>
          <w:tcPr>
            <w:tcW w:w="2831" w:type="dxa"/>
            <w:tcBorders/>
            <w:vAlign w:val="center"/>
          </w:tcPr>
          <w:p>
            <w:pPr>
              <w:pStyle w:val="Contenudetableau"/>
              <w:widowControl w:val="false"/>
              <w:suppressLineNumbers/>
              <w:bidi w:val="0"/>
              <w:jc w:val="start"/>
              <w:rPr/>
            </w:pPr>
            <w:r>
              <w:rPr/>
              <w:t>Refoulement, honte</w:t>
            </w:r>
          </w:p>
        </w:tc>
      </w:tr>
      <w:tr>
        <w:trPr/>
        <w:tc>
          <w:tcPr>
            <w:tcW w:w="2149" w:type="dxa"/>
            <w:tcBorders/>
            <w:vAlign w:val="center"/>
          </w:tcPr>
          <w:p>
            <w:pPr>
              <w:pStyle w:val="Contenudetableau"/>
              <w:widowControl w:val="false"/>
              <w:suppressLineNumbers/>
              <w:bidi w:val="0"/>
              <w:jc w:val="start"/>
              <w:rPr/>
            </w:pPr>
            <w:r>
              <w:rPr>
                <w:rStyle w:val="Strong"/>
              </w:rPr>
              <w:t>Sexualité</w:t>
            </w:r>
          </w:p>
        </w:tc>
        <w:tc>
          <w:tcPr>
            <w:tcW w:w="2717" w:type="dxa"/>
            <w:tcBorders/>
            <w:vAlign w:val="center"/>
          </w:tcPr>
          <w:p>
            <w:pPr>
              <w:pStyle w:val="Contenudetableau"/>
              <w:widowControl w:val="false"/>
              <w:suppressLineNumbers/>
              <w:bidi w:val="0"/>
              <w:jc w:val="start"/>
              <w:rPr/>
            </w:pPr>
            <w:r>
              <w:rPr/>
              <w:t>Connexion, respect</w:t>
            </w:r>
          </w:p>
        </w:tc>
        <w:tc>
          <w:tcPr>
            <w:tcW w:w="2831" w:type="dxa"/>
            <w:tcBorders/>
            <w:vAlign w:val="center"/>
          </w:tcPr>
          <w:p>
            <w:pPr>
              <w:pStyle w:val="Contenudetableau"/>
              <w:widowControl w:val="false"/>
              <w:suppressLineNumbers/>
              <w:bidi w:val="0"/>
              <w:jc w:val="start"/>
              <w:rPr/>
            </w:pPr>
            <w:r>
              <w:rPr/>
              <w:t>Compulsion, objectivation</w:t>
            </w:r>
          </w:p>
        </w:tc>
      </w:tr>
      <w:tr>
        <w:trPr/>
        <w:tc>
          <w:tcPr>
            <w:tcW w:w="2149" w:type="dxa"/>
            <w:tcBorders/>
            <w:vAlign w:val="center"/>
          </w:tcPr>
          <w:p>
            <w:pPr>
              <w:pStyle w:val="Contenudetableau"/>
              <w:widowControl w:val="false"/>
              <w:suppressLineNumbers/>
              <w:bidi w:val="0"/>
              <w:jc w:val="start"/>
              <w:rPr/>
            </w:pPr>
            <w:r>
              <w:rPr>
                <w:rStyle w:val="Strong"/>
              </w:rPr>
              <w:t>Relation au féminin</w:t>
            </w:r>
          </w:p>
        </w:tc>
        <w:tc>
          <w:tcPr>
            <w:tcW w:w="2717" w:type="dxa"/>
            <w:tcBorders/>
            <w:vAlign w:val="center"/>
          </w:tcPr>
          <w:p>
            <w:pPr>
              <w:pStyle w:val="Contenudetableau"/>
              <w:widowControl w:val="false"/>
              <w:suppressLineNumbers/>
              <w:bidi w:val="0"/>
              <w:jc w:val="start"/>
              <w:rPr/>
            </w:pPr>
            <w:r>
              <w:rPr/>
              <w:t>Complémentarité, égalité</w:t>
            </w:r>
          </w:p>
        </w:tc>
        <w:tc>
          <w:tcPr>
            <w:tcW w:w="2831" w:type="dxa"/>
            <w:tcBorders/>
            <w:vAlign w:val="center"/>
          </w:tcPr>
          <w:p>
            <w:pPr>
              <w:pStyle w:val="Contenudetableau"/>
              <w:widowControl w:val="false"/>
              <w:suppressLineNumbers/>
              <w:bidi w:val="0"/>
              <w:jc w:val="start"/>
              <w:rPr/>
            </w:pPr>
            <w:r>
              <w:rPr/>
              <w:t>Rivalité, mépris</w:t>
            </w:r>
          </w:p>
        </w:tc>
      </w:tr>
      <w:tr>
        <w:trPr/>
        <w:tc>
          <w:tcPr>
            <w:tcW w:w="2149" w:type="dxa"/>
            <w:tcBorders/>
            <w:vAlign w:val="center"/>
          </w:tcPr>
          <w:p>
            <w:pPr>
              <w:pStyle w:val="Contenudetableau"/>
              <w:widowControl w:val="false"/>
              <w:suppressLineNumbers/>
              <w:bidi w:val="0"/>
              <w:jc w:val="start"/>
              <w:rPr/>
            </w:pPr>
            <w:r>
              <w:rPr>
                <w:rStyle w:val="Strong"/>
              </w:rPr>
              <w:t>Spiritualité</w:t>
            </w:r>
          </w:p>
        </w:tc>
        <w:tc>
          <w:tcPr>
            <w:tcW w:w="2717" w:type="dxa"/>
            <w:tcBorders/>
            <w:vAlign w:val="center"/>
          </w:tcPr>
          <w:p>
            <w:pPr>
              <w:pStyle w:val="Contenudetableau"/>
              <w:widowControl w:val="false"/>
              <w:suppressLineNumbers/>
              <w:bidi w:val="0"/>
              <w:jc w:val="start"/>
              <w:rPr/>
            </w:pPr>
            <w:r>
              <w:rPr/>
              <w:t>Alignement, transcendance</w:t>
            </w:r>
          </w:p>
        </w:tc>
        <w:tc>
          <w:tcPr>
            <w:tcW w:w="2831" w:type="dxa"/>
            <w:tcBorders/>
            <w:vAlign w:val="center"/>
          </w:tcPr>
          <w:p>
            <w:pPr>
              <w:pStyle w:val="Contenudetableau"/>
              <w:widowControl w:val="false"/>
              <w:suppressLineNumbers/>
              <w:bidi w:val="0"/>
              <w:jc w:val="start"/>
              <w:rPr/>
            </w:pPr>
            <w:r>
              <w:rPr/>
              <w:t>Égocentrisme, matérialisme</w:t>
            </w:r>
          </w:p>
        </w:tc>
      </w:tr>
    </w:tbl>
    <w:p>
      <w:pPr>
        <w:pStyle w:val="Heading2"/>
        <w:bidi w:val="0"/>
        <w:jc w:val="start"/>
        <w:rPr>
          <w:sz w:val="28"/>
          <w:szCs w:val="28"/>
        </w:rPr>
      </w:pPr>
      <w:r>
        <w:rPr>
          <w:sz w:val="28"/>
          <w:szCs w:val="28"/>
        </w:rPr>
        <w:t xml:space="preserve">🌟 </w:t>
      </w:r>
      <w:r>
        <w:rPr>
          <w:sz w:val="28"/>
          <w:szCs w:val="28"/>
        </w:rPr>
        <w:t>Conclusion</w:t>
      </w:r>
    </w:p>
    <w:p>
      <w:pPr>
        <w:pStyle w:val="BodyText"/>
        <w:bidi w:val="0"/>
        <w:jc w:val="start"/>
        <w:rPr/>
      </w:pPr>
      <w:r>
        <w:rPr/>
        <w:t xml:space="preserve"> </w:t>
      </w:r>
      <w:r>
        <w:rPr/>
        <w:t xml:space="preserve">Le masculin sacré est une </w:t>
      </w:r>
      <w:r>
        <w:rPr>
          <w:rStyle w:val="Strong"/>
        </w:rPr>
        <w:t>énergie divine présente en chacun de nous</w:t>
      </w:r>
      <w:r>
        <w:rPr/>
        <w:t xml:space="preserve">. Il ne s’agit pas d’être viril ou dominant, mais </w:t>
      </w:r>
      <w:r>
        <w:rPr>
          <w:rStyle w:val="Strong"/>
        </w:rPr>
        <w:t>authentique, juste et aligné</w:t>
      </w:r>
      <w:r>
        <w:rPr/>
        <w:t xml:space="preserve">. C’est une force </w:t>
      </w:r>
      <w:r>
        <w:rPr>
          <w:rStyle w:val="Strong"/>
        </w:rPr>
        <w:t>lumineuse, constructive et protectrice</w:t>
      </w:r>
      <w:r>
        <w:rPr/>
        <w:t xml:space="preserve"> — qui, lorsqu’elle est équilibrée avec le féminin sacré, permet </w:t>
      </w:r>
      <w:r>
        <w:rPr>
          <w:rStyle w:val="Strong"/>
        </w:rPr>
        <w:t>l’épanouissement total de l’être</w:t>
      </w:r>
      <w:r>
        <w:rPr/>
        <w:t>.</w:t>
      </w:r>
    </w:p>
    <w:p>
      <w:pPr>
        <w:pStyle w:val="Heading2"/>
        <w:bidi w:val="0"/>
        <w:jc w:val="start"/>
        <w:rPr/>
      </w:pPr>
      <w:r>
        <w:rPr/>
        <w:t xml:space="preserve">🔄 </w:t>
      </w:r>
      <w:r>
        <w:rPr/>
        <w:t>Polarités associées aux 7 corps énergétiques</w:t>
      </w:r>
    </w:p>
    <w:tbl>
      <w:tblPr>
        <w:tblW w:w="8019" w:type="dxa"/>
        <w:jc w:val="start"/>
        <w:tblInd w:w="0" w:type="dxa"/>
        <w:tblLayout w:type="fixed"/>
        <w:tblCellMar>
          <w:top w:w="28" w:type="dxa"/>
          <w:start w:w="28" w:type="dxa"/>
          <w:bottom w:w="28" w:type="dxa"/>
          <w:end w:w="28" w:type="dxa"/>
        </w:tblCellMar>
      </w:tblPr>
      <w:tblGrid>
        <w:gridCol w:w="3108"/>
        <w:gridCol w:w="2073"/>
        <w:gridCol w:w="2838"/>
      </w:tblGrid>
      <w:tr>
        <w:trPr>
          <w:tblHeader w:val="true"/>
        </w:trPr>
        <w:tc>
          <w:tcPr>
            <w:tcW w:w="3108" w:type="dxa"/>
            <w:tcBorders/>
            <w:vAlign w:val="center"/>
          </w:tcPr>
          <w:p>
            <w:pPr>
              <w:pStyle w:val="Titredetableau"/>
              <w:suppressLineNumbers/>
              <w:bidi w:val="0"/>
              <w:jc w:val="center"/>
              <w:rPr/>
            </w:pPr>
            <w:r>
              <w:rPr/>
              <w:t>Corps</w:t>
            </w:r>
          </w:p>
        </w:tc>
        <w:tc>
          <w:tcPr>
            <w:tcW w:w="2073" w:type="dxa"/>
            <w:tcBorders/>
            <w:vAlign w:val="center"/>
          </w:tcPr>
          <w:p>
            <w:pPr>
              <w:pStyle w:val="Titredetableau"/>
              <w:suppressLineNumbers/>
              <w:bidi w:val="0"/>
              <w:jc w:val="center"/>
              <w:rPr/>
            </w:pPr>
            <w:r>
              <w:rPr/>
              <w:t>Polarité dominante</w:t>
            </w:r>
          </w:p>
        </w:tc>
        <w:tc>
          <w:tcPr>
            <w:tcW w:w="2838" w:type="dxa"/>
            <w:tcBorders/>
            <w:vAlign w:val="center"/>
          </w:tcPr>
          <w:p>
            <w:pPr>
              <w:pStyle w:val="Titredetableau"/>
              <w:suppressLineNumbers/>
              <w:bidi w:val="0"/>
              <w:jc w:val="center"/>
              <w:rPr/>
            </w:pPr>
            <w:r>
              <w:rPr/>
              <w:t>Type d’énergie</w:t>
            </w:r>
          </w:p>
        </w:tc>
      </w:tr>
      <w:tr>
        <w:trPr/>
        <w:tc>
          <w:tcPr>
            <w:tcW w:w="3108" w:type="dxa"/>
            <w:tcBorders/>
            <w:vAlign w:val="center"/>
          </w:tcPr>
          <w:p>
            <w:pPr>
              <w:pStyle w:val="Contenudetableau"/>
              <w:widowControl w:val="false"/>
              <w:suppressLineNumbers/>
              <w:bidi w:val="0"/>
              <w:jc w:val="start"/>
              <w:rPr/>
            </w:pPr>
            <w:r>
              <w:rPr>
                <w:rStyle w:val="Strong"/>
              </w:rPr>
              <w:t>Corps physique</w:t>
            </w:r>
          </w:p>
        </w:tc>
        <w:tc>
          <w:tcPr>
            <w:tcW w:w="2073" w:type="dxa"/>
            <w:tcBorders/>
            <w:vAlign w:val="center"/>
          </w:tcPr>
          <w:p>
            <w:pPr>
              <w:pStyle w:val="Contenudetableau"/>
              <w:widowControl w:val="false"/>
              <w:suppressLineNumbers/>
              <w:bidi w:val="0"/>
              <w:jc w:val="start"/>
              <w:rPr/>
            </w:pPr>
            <w:r>
              <w:rPr/>
              <w:t>Masculine (yang)</w:t>
            </w:r>
          </w:p>
        </w:tc>
        <w:tc>
          <w:tcPr>
            <w:tcW w:w="2838" w:type="dxa"/>
            <w:tcBorders/>
            <w:vAlign w:val="center"/>
          </w:tcPr>
          <w:p>
            <w:pPr>
              <w:pStyle w:val="Contenudetableau"/>
              <w:widowControl w:val="false"/>
              <w:suppressLineNumbers/>
              <w:bidi w:val="0"/>
              <w:jc w:val="start"/>
              <w:rPr/>
            </w:pPr>
            <w:r>
              <w:rPr/>
              <w:t>Action, structure</w:t>
            </w:r>
          </w:p>
        </w:tc>
      </w:tr>
      <w:tr>
        <w:trPr/>
        <w:tc>
          <w:tcPr>
            <w:tcW w:w="3108" w:type="dxa"/>
            <w:tcBorders/>
            <w:vAlign w:val="center"/>
          </w:tcPr>
          <w:p>
            <w:pPr>
              <w:pStyle w:val="Contenudetableau"/>
              <w:widowControl w:val="false"/>
              <w:suppressLineNumbers/>
              <w:bidi w:val="0"/>
              <w:jc w:val="start"/>
              <w:rPr/>
            </w:pPr>
            <w:r>
              <w:rPr>
                <w:rStyle w:val="Strong"/>
              </w:rPr>
              <w:t>Corps éthérique</w:t>
            </w:r>
          </w:p>
        </w:tc>
        <w:tc>
          <w:tcPr>
            <w:tcW w:w="2073" w:type="dxa"/>
            <w:tcBorders/>
            <w:vAlign w:val="center"/>
          </w:tcPr>
          <w:p>
            <w:pPr>
              <w:pStyle w:val="Contenudetableau"/>
              <w:widowControl w:val="false"/>
              <w:suppressLineNumbers/>
              <w:bidi w:val="0"/>
              <w:jc w:val="start"/>
              <w:rPr/>
            </w:pPr>
            <w:r>
              <w:rPr/>
              <w:t>Féminine (yin)</w:t>
            </w:r>
          </w:p>
        </w:tc>
        <w:tc>
          <w:tcPr>
            <w:tcW w:w="2838" w:type="dxa"/>
            <w:tcBorders/>
            <w:vAlign w:val="center"/>
          </w:tcPr>
          <w:p>
            <w:pPr>
              <w:pStyle w:val="Contenudetableau"/>
              <w:widowControl w:val="false"/>
              <w:suppressLineNumbers/>
              <w:bidi w:val="0"/>
              <w:jc w:val="start"/>
              <w:rPr/>
            </w:pPr>
            <w:r>
              <w:rPr/>
              <w:t>Réception, vitalité</w:t>
            </w:r>
          </w:p>
        </w:tc>
      </w:tr>
      <w:tr>
        <w:trPr/>
        <w:tc>
          <w:tcPr>
            <w:tcW w:w="3108" w:type="dxa"/>
            <w:tcBorders/>
            <w:vAlign w:val="center"/>
          </w:tcPr>
          <w:p>
            <w:pPr>
              <w:pStyle w:val="Contenudetableau"/>
              <w:widowControl w:val="false"/>
              <w:suppressLineNumbers/>
              <w:bidi w:val="0"/>
              <w:jc w:val="start"/>
              <w:rPr/>
            </w:pPr>
            <w:r>
              <w:rPr>
                <w:rStyle w:val="Strong"/>
              </w:rPr>
              <w:t>Corps émotionnel (astral)</w:t>
            </w:r>
          </w:p>
        </w:tc>
        <w:tc>
          <w:tcPr>
            <w:tcW w:w="2073" w:type="dxa"/>
            <w:tcBorders/>
            <w:vAlign w:val="center"/>
          </w:tcPr>
          <w:p>
            <w:pPr>
              <w:pStyle w:val="Contenudetableau"/>
              <w:widowControl w:val="false"/>
              <w:suppressLineNumbers/>
              <w:bidi w:val="0"/>
              <w:jc w:val="start"/>
              <w:rPr/>
            </w:pPr>
            <w:r>
              <w:rPr/>
              <w:t>Féminine (yin)</w:t>
            </w:r>
          </w:p>
        </w:tc>
        <w:tc>
          <w:tcPr>
            <w:tcW w:w="2838" w:type="dxa"/>
            <w:tcBorders/>
            <w:vAlign w:val="center"/>
          </w:tcPr>
          <w:p>
            <w:pPr>
              <w:pStyle w:val="Contenudetableau"/>
              <w:widowControl w:val="false"/>
              <w:suppressLineNumbers/>
              <w:bidi w:val="0"/>
              <w:jc w:val="start"/>
              <w:rPr/>
            </w:pPr>
            <w:r>
              <w:rPr/>
              <w:t>Sensibilité, ressenti</w:t>
            </w:r>
          </w:p>
        </w:tc>
      </w:tr>
      <w:tr>
        <w:trPr/>
        <w:tc>
          <w:tcPr>
            <w:tcW w:w="3108" w:type="dxa"/>
            <w:tcBorders/>
            <w:vAlign w:val="center"/>
          </w:tcPr>
          <w:p>
            <w:pPr>
              <w:pStyle w:val="Contenudetableau"/>
              <w:widowControl w:val="false"/>
              <w:suppressLineNumbers/>
              <w:bidi w:val="0"/>
              <w:jc w:val="start"/>
              <w:rPr/>
            </w:pPr>
            <w:r>
              <w:rPr>
                <w:rStyle w:val="Strong"/>
              </w:rPr>
              <w:t>Corps mental</w:t>
            </w:r>
          </w:p>
        </w:tc>
        <w:tc>
          <w:tcPr>
            <w:tcW w:w="2073" w:type="dxa"/>
            <w:tcBorders/>
            <w:vAlign w:val="center"/>
          </w:tcPr>
          <w:p>
            <w:pPr>
              <w:pStyle w:val="Contenudetableau"/>
              <w:widowControl w:val="false"/>
              <w:suppressLineNumbers/>
              <w:bidi w:val="0"/>
              <w:jc w:val="start"/>
              <w:rPr/>
            </w:pPr>
            <w:r>
              <w:rPr/>
              <w:t>Masculine (yang)</w:t>
            </w:r>
          </w:p>
        </w:tc>
        <w:tc>
          <w:tcPr>
            <w:tcW w:w="2838" w:type="dxa"/>
            <w:tcBorders/>
            <w:vAlign w:val="center"/>
          </w:tcPr>
          <w:p>
            <w:pPr>
              <w:pStyle w:val="Contenudetableau"/>
              <w:widowControl w:val="false"/>
              <w:suppressLineNumbers/>
              <w:bidi w:val="0"/>
              <w:jc w:val="start"/>
              <w:rPr/>
            </w:pPr>
            <w:r>
              <w:rPr/>
              <w:t>Logique, pensée</w:t>
            </w:r>
          </w:p>
        </w:tc>
      </w:tr>
      <w:tr>
        <w:trPr/>
        <w:tc>
          <w:tcPr>
            <w:tcW w:w="3108" w:type="dxa"/>
            <w:tcBorders/>
            <w:vAlign w:val="center"/>
          </w:tcPr>
          <w:p>
            <w:pPr>
              <w:pStyle w:val="Contenudetableau"/>
              <w:widowControl w:val="false"/>
              <w:suppressLineNumbers/>
              <w:bidi w:val="0"/>
              <w:jc w:val="start"/>
              <w:rPr/>
            </w:pPr>
            <w:r>
              <w:rPr>
                <w:rStyle w:val="Strong"/>
              </w:rPr>
              <w:t>Corps causal</w:t>
            </w:r>
          </w:p>
        </w:tc>
        <w:tc>
          <w:tcPr>
            <w:tcW w:w="2073" w:type="dxa"/>
            <w:tcBorders/>
            <w:vAlign w:val="center"/>
          </w:tcPr>
          <w:p>
            <w:pPr>
              <w:pStyle w:val="Contenudetableau"/>
              <w:widowControl w:val="false"/>
              <w:suppressLineNumbers/>
              <w:bidi w:val="0"/>
              <w:jc w:val="start"/>
              <w:rPr/>
            </w:pPr>
            <w:r>
              <w:rPr/>
              <w:t>Neutre / équilibré</w:t>
            </w:r>
          </w:p>
        </w:tc>
        <w:tc>
          <w:tcPr>
            <w:tcW w:w="2838" w:type="dxa"/>
            <w:tcBorders/>
            <w:vAlign w:val="center"/>
          </w:tcPr>
          <w:p>
            <w:pPr>
              <w:pStyle w:val="Contenudetableau"/>
              <w:widowControl w:val="false"/>
              <w:suppressLineNumbers/>
              <w:bidi w:val="0"/>
              <w:jc w:val="start"/>
              <w:rPr/>
            </w:pPr>
            <w:r>
              <w:rPr/>
              <w:t>Mémoire, intention</w:t>
            </w:r>
          </w:p>
        </w:tc>
      </w:tr>
      <w:tr>
        <w:trPr/>
        <w:tc>
          <w:tcPr>
            <w:tcW w:w="3108" w:type="dxa"/>
            <w:tcBorders/>
            <w:vAlign w:val="center"/>
          </w:tcPr>
          <w:p>
            <w:pPr>
              <w:pStyle w:val="Contenudetableau"/>
              <w:widowControl w:val="false"/>
              <w:suppressLineNumbers/>
              <w:bidi w:val="0"/>
              <w:jc w:val="start"/>
              <w:rPr/>
            </w:pPr>
            <w:r>
              <w:rPr>
                <w:rStyle w:val="Strong"/>
              </w:rPr>
              <w:t>Corps spirituel (bouddhique)</w:t>
            </w:r>
          </w:p>
        </w:tc>
        <w:tc>
          <w:tcPr>
            <w:tcW w:w="2073" w:type="dxa"/>
            <w:tcBorders/>
            <w:vAlign w:val="center"/>
          </w:tcPr>
          <w:p>
            <w:pPr>
              <w:pStyle w:val="Contenudetableau"/>
              <w:widowControl w:val="false"/>
              <w:suppressLineNumbers/>
              <w:bidi w:val="0"/>
              <w:jc w:val="start"/>
              <w:rPr/>
            </w:pPr>
            <w:r>
              <w:rPr/>
              <w:t>Féminine (yin)</w:t>
            </w:r>
          </w:p>
        </w:tc>
        <w:tc>
          <w:tcPr>
            <w:tcW w:w="2838" w:type="dxa"/>
            <w:tcBorders/>
            <w:vAlign w:val="center"/>
          </w:tcPr>
          <w:p>
            <w:pPr>
              <w:pStyle w:val="Contenudetableau"/>
              <w:widowControl w:val="false"/>
              <w:suppressLineNumbers/>
              <w:bidi w:val="0"/>
              <w:jc w:val="start"/>
              <w:rPr/>
            </w:pPr>
            <w:r>
              <w:rPr/>
              <w:t>Intuition, sagesse</w:t>
            </w:r>
          </w:p>
        </w:tc>
      </w:tr>
      <w:tr>
        <w:trPr/>
        <w:tc>
          <w:tcPr>
            <w:tcW w:w="3108" w:type="dxa"/>
            <w:tcBorders/>
            <w:vAlign w:val="center"/>
          </w:tcPr>
          <w:p>
            <w:pPr>
              <w:pStyle w:val="Contenudetableau"/>
              <w:widowControl w:val="false"/>
              <w:suppressLineNumbers/>
              <w:bidi w:val="0"/>
              <w:jc w:val="start"/>
              <w:rPr/>
            </w:pPr>
            <w:r>
              <w:rPr>
                <w:rStyle w:val="Strong"/>
              </w:rPr>
              <w:t>Corps divin (atmique)</w:t>
            </w:r>
          </w:p>
        </w:tc>
        <w:tc>
          <w:tcPr>
            <w:tcW w:w="2073" w:type="dxa"/>
            <w:tcBorders/>
            <w:vAlign w:val="center"/>
          </w:tcPr>
          <w:p>
            <w:pPr>
              <w:pStyle w:val="Contenudetableau"/>
              <w:widowControl w:val="false"/>
              <w:suppressLineNumbers/>
              <w:bidi w:val="0"/>
              <w:jc w:val="start"/>
              <w:rPr/>
            </w:pPr>
            <w:r>
              <w:rPr/>
              <w:t>Masculine (yang)</w:t>
            </w:r>
          </w:p>
        </w:tc>
        <w:tc>
          <w:tcPr>
            <w:tcW w:w="2838" w:type="dxa"/>
            <w:tcBorders/>
            <w:vAlign w:val="center"/>
          </w:tcPr>
          <w:p>
            <w:pPr>
              <w:pStyle w:val="Contenudetableau"/>
              <w:widowControl w:val="false"/>
              <w:suppressLineNumbers/>
              <w:bidi w:val="0"/>
              <w:jc w:val="start"/>
              <w:rPr/>
            </w:pPr>
            <w:r>
              <w:rPr/>
              <w:t>Unité, conscience cosmique</w:t>
            </w:r>
          </w:p>
        </w:tc>
      </w:tr>
    </w:tbl>
    <w:p>
      <w:pPr>
        <w:pStyle w:val="Normal"/>
        <w:bidi w:val="0"/>
        <w:jc w:val="start"/>
        <w:rPr/>
      </w:pPr>
      <w:r>
        <w:rPr/>
      </w:r>
    </w:p>
    <w:p>
      <w:pPr>
        <w:pStyle w:val="Heading2"/>
        <w:bidi w:val="0"/>
        <w:jc w:val="center"/>
        <w:rPr>
          <w:rFonts w:ascii="Playfair Display" w:hAnsi="Playfair Display"/>
        </w:rPr>
      </w:pPr>
      <w:r>
        <w:rPr>
          <w:rFonts w:ascii="Playfair Display" w:hAnsi="Playfair Display"/>
        </w:rPr>
        <w:t xml:space="preserve">🌟 </w:t>
      </w:r>
      <w:r>
        <w:rPr>
          <w:rFonts w:ascii="Playfair Display" w:hAnsi="Playfair Display"/>
        </w:rPr>
        <w:t>Les 7 Merveilles de l’Être : Les Chakras</w:t>
      </w:r>
    </w:p>
    <w:p>
      <w:pPr>
        <w:pStyle w:val="BodyText"/>
        <w:bidi w:val="0"/>
        <w:jc w:val="start"/>
        <w:rPr/>
      </w:pPr>
      <w:r>
        <w:rPr/>
        <w:t xml:space="preserve">Avant de commencer, pose-toi cette question : </w:t>
      </w:r>
      <w:r>
        <w:rPr>
          <w:rStyle w:val="Strong"/>
        </w:rPr>
        <w:t>Quelles sont, pour toi, les 7 merveilles de ce monde ?</w:t>
      </w:r>
      <w:r>
        <w:rPr/>
        <w:t xml:space="preserve"> Et si elles étaient déjà en toi, sous forme d’énergie, de conscience, de lumière ?</w:t>
      </w:r>
    </w:p>
    <w:p>
      <w:pPr>
        <w:pStyle w:val="Heading3"/>
        <w:bidi w:val="0"/>
        <w:jc w:val="start"/>
        <w:rPr/>
      </w:pPr>
      <w:r>
        <w:rPr/>
        <w:t xml:space="preserve">🌀 </w:t>
      </w:r>
      <w:r>
        <w:rPr/>
        <w:t>Les Chakras : Centres d’énergie et de transformation</w:t>
      </w:r>
    </w:p>
    <w:p>
      <w:pPr>
        <w:pStyle w:val="BodyText"/>
        <w:bidi w:val="0"/>
        <w:jc w:val="start"/>
        <w:rPr/>
      </w:pPr>
      <w:r>
        <w:rPr/>
        <w:t>Les chakras sont des points énergétiques qui permettent de faire circuler, transformer et transmuter l’énergie interne et environnante. Ils agissent comme des ponts entre le corps, l’âme et l’univers.</w:t>
      </w:r>
    </w:p>
    <w:p>
      <w:pPr>
        <w:pStyle w:val="Heading3"/>
        <w:bidi w:val="0"/>
        <w:jc w:val="start"/>
        <w:rPr/>
      </w:pPr>
      <w:r>
        <w:rPr/>
        <w:t xml:space="preserve">🔴 </w:t>
      </w:r>
      <w:r>
        <w:rPr/>
        <w:t xml:space="preserve">1er Chakra : Racine </w:t>
      </w:r>
      <w:r>
        <w:rPr>
          <w:rStyle w:val="Emphasis"/>
        </w:rPr>
        <w:t>(Muladhara)</w:t>
      </w:r>
    </w:p>
    <w:p>
      <w:pPr>
        <w:pStyle w:val="BodyText"/>
        <w:bidi w:val="0"/>
        <w:jc w:val="start"/>
        <w:rPr/>
      </w:pPr>
      <w:r>
        <w:rPr/>
        <w:t xml:space="preserve">📍 </w:t>
      </w:r>
      <w:r>
        <w:rPr>
          <w:rStyle w:val="Strong"/>
        </w:rPr>
        <w:t>Localisation</w:t>
      </w:r>
      <w:r>
        <w:rPr/>
        <w:t xml:space="preserve"> • Base de la colonne vertébrale (coccyx, périnée) • Point d’ancrage entre le corps et la Terre</w:t>
      </w:r>
    </w:p>
    <w:p>
      <w:pPr>
        <w:pStyle w:val="BodyText"/>
        <w:bidi w:val="0"/>
        <w:jc w:val="start"/>
        <w:rPr/>
      </w:pPr>
      <w:r>
        <w:rPr/>
        <w:t xml:space="preserve">🧭 </w:t>
      </w:r>
      <w:r>
        <w:rPr>
          <w:rStyle w:val="Strong"/>
        </w:rPr>
        <w:t>Fonction</w:t>
      </w:r>
      <w:r>
        <w:rPr/>
        <w:t xml:space="preserve"> • Survie, sécurité, stabilité • Besoins fondamentaux : nourriture, abri, santé • Base énergétique de tous les autres chakras</w:t>
      </w:r>
    </w:p>
    <w:p>
      <w:pPr>
        <w:pStyle w:val="BodyText"/>
        <w:bidi w:val="0"/>
        <w:jc w:val="start"/>
        <w:rPr/>
      </w:pPr>
      <w:r>
        <w:rPr/>
        <w:t xml:space="preserve">🧘‍♂️ </w:t>
      </w:r>
      <w:r>
        <w:rPr>
          <w:rStyle w:val="Strong"/>
        </w:rPr>
        <w:t>Caractéristiques</w:t>
      </w:r>
    </w:p>
    <w:tbl>
      <w:tblPr>
        <w:tblW w:w="4271" w:type="dxa"/>
        <w:jc w:val="start"/>
        <w:tblInd w:w="0" w:type="dxa"/>
        <w:tblLayout w:type="fixed"/>
        <w:tblCellMar>
          <w:top w:w="28" w:type="dxa"/>
          <w:start w:w="28" w:type="dxa"/>
          <w:bottom w:w="28" w:type="dxa"/>
          <w:end w:w="28" w:type="dxa"/>
        </w:tblCellMar>
      </w:tblPr>
      <w:tblGrid>
        <w:gridCol w:w="1326"/>
        <w:gridCol w:w="2944"/>
      </w:tblGrid>
      <w:tr>
        <w:trPr>
          <w:tblHeader w:val="true"/>
        </w:trPr>
        <w:tc>
          <w:tcPr>
            <w:tcW w:w="1326" w:type="dxa"/>
            <w:tcBorders/>
            <w:vAlign w:val="center"/>
          </w:tcPr>
          <w:p>
            <w:pPr>
              <w:pStyle w:val="Titredetableau"/>
              <w:suppressLineNumbers/>
              <w:bidi w:val="0"/>
              <w:jc w:val="center"/>
              <w:rPr/>
            </w:pPr>
            <w:r>
              <w:rPr/>
              <w:t>Élément</w:t>
            </w:r>
          </w:p>
        </w:tc>
        <w:tc>
          <w:tcPr>
            <w:tcW w:w="2944" w:type="dxa"/>
            <w:tcBorders/>
            <w:vAlign w:val="center"/>
          </w:tcPr>
          <w:p>
            <w:pPr>
              <w:pStyle w:val="Titredetableau"/>
              <w:suppressLineNumbers/>
              <w:bidi w:val="0"/>
              <w:jc w:val="center"/>
              <w:rPr/>
            </w:pPr>
            <w:r>
              <w:rPr/>
              <w:t>Terre 🌍</w:t>
            </w:r>
          </w:p>
        </w:tc>
      </w:tr>
      <w:tr>
        <w:trPr/>
        <w:tc>
          <w:tcPr>
            <w:tcW w:w="1326" w:type="dxa"/>
            <w:tcBorders/>
            <w:vAlign w:val="center"/>
          </w:tcPr>
          <w:p>
            <w:pPr>
              <w:pStyle w:val="Contenudetableau"/>
              <w:widowControl w:val="false"/>
              <w:suppressLineNumbers/>
              <w:bidi w:val="0"/>
              <w:jc w:val="start"/>
              <w:rPr/>
            </w:pPr>
            <w:r>
              <w:rPr/>
              <w:t>Couleur</w:t>
            </w:r>
          </w:p>
        </w:tc>
        <w:tc>
          <w:tcPr>
            <w:tcW w:w="2944" w:type="dxa"/>
            <w:tcBorders/>
            <w:vAlign w:val="center"/>
          </w:tcPr>
          <w:p>
            <w:pPr>
              <w:pStyle w:val="Contenudetableau"/>
              <w:widowControl w:val="false"/>
              <w:suppressLineNumbers/>
              <w:bidi w:val="0"/>
              <w:jc w:val="start"/>
              <w:rPr/>
            </w:pPr>
            <w:r>
              <w:rPr/>
              <w:t>Rouge 🔴</w:t>
            </w:r>
          </w:p>
        </w:tc>
      </w:tr>
      <w:tr>
        <w:trPr/>
        <w:tc>
          <w:tcPr>
            <w:tcW w:w="1326" w:type="dxa"/>
            <w:tcBorders/>
            <w:vAlign w:val="center"/>
          </w:tcPr>
          <w:p>
            <w:pPr>
              <w:pStyle w:val="Contenudetableau"/>
              <w:widowControl w:val="false"/>
              <w:suppressLineNumbers/>
              <w:bidi w:val="0"/>
              <w:jc w:val="start"/>
              <w:rPr/>
            </w:pPr>
            <w:r>
              <w:rPr/>
              <w:t>Mantra</w:t>
            </w:r>
          </w:p>
        </w:tc>
        <w:tc>
          <w:tcPr>
            <w:tcW w:w="2944" w:type="dxa"/>
            <w:tcBorders/>
            <w:vAlign w:val="center"/>
          </w:tcPr>
          <w:p>
            <w:pPr>
              <w:pStyle w:val="Contenudetableau"/>
              <w:widowControl w:val="false"/>
              <w:suppressLineNumbers/>
              <w:bidi w:val="0"/>
              <w:jc w:val="start"/>
              <w:rPr/>
            </w:pPr>
            <w:r>
              <w:rPr/>
              <w:t>LAM</w:t>
            </w:r>
          </w:p>
        </w:tc>
      </w:tr>
      <w:tr>
        <w:trPr/>
        <w:tc>
          <w:tcPr>
            <w:tcW w:w="1326" w:type="dxa"/>
            <w:tcBorders/>
            <w:vAlign w:val="center"/>
          </w:tcPr>
          <w:p>
            <w:pPr>
              <w:pStyle w:val="Contenudetableau"/>
              <w:widowControl w:val="false"/>
              <w:suppressLineNumbers/>
              <w:bidi w:val="0"/>
              <w:jc w:val="start"/>
              <w:rPr/>
            </w:pPr>
            <w:r>
              <w:rPr/>
              <w:t>Sens associé</w:t>
            </w:r>
          </w:p>
        </w:tc>
        <w:tc>
          <w:tcPr>
            <w:tcW w:w="2944" w:type="dxa"/>
            <w:tcBorders/>
            <w:vAlign w:val="center"/>
          </w:tcPr>
          <w:p>
            <w:pPr>
              <w:pStyle w:val="Contenudetableau"/>
              <w:widowControl w:val="false"/>
              <w:suppressLineNumbers/>
              <w:bidi w:val="0"/>
              <w:jc w:val="start"/>
              <w:rPr/>
            </w:pPr>
            <w:r>
              <w:rPr/>
              <w:t>Odorat 👃</w:t>
            </w:r>
          </w:p>
        </w:tc>
      </w:tr>
      <w:tr>
        <w:trPr/>
        <w:tc>
          <w:tcPr>
            <w:tcW w:w="1326" w:type="dxa"/>
            <w:tcBorders/>
            <w:vAlign w:val="center"/>
          </w:tcPr>
          <w:p>
            <w:pPr>
              <w:pStyle w:val="Contenudetableau"/>
              <w:widowControl w:val="false"/>
              <w:suppressLineNumbers/>
              <w:bidi w:val="0"/>
              <w:jc w:val="start"/>
              <w:rPr/>
            </w:pPr>
            <w:r>
              <w:rPr/>
              <w:t>Symbole</w:t>
            </w:r>
          </w:p>
        </w:tc>
        <w:tc>
          <w:tcPr>
            <w:tcW w:w="2944" w:type="dxa"/>
            <w:tcBorders/>
            <w:vAlign w:val="center"/>
          </w:tcPr>
          <w:p>
            <w:pPr>
              <w:pStyle w:val="Contenudetableau"/>
              <w:widowControl w:val="false"/>
              <w:suppressLineNumbers/>
              <w:bidi w:val="0"/>
              <w:jc w:val="start"/>
              <w:rPr/>
            </w:pPr>
            <w:r>
              <w:rPr/>
              <w:t>Lotus à 4 pétales 🌺</w:t>
            </w:r>
          </w:p>
        </w:tc>
      </w:tr>
      <w:tr>
        <w:trPr/>
        <w:tc>
          <w:tcPr>
            <w:tcW w:w="1326" w:type="dxa"/>
            <w:tcBorders/>
            <w:vAlign w:val="center"/>
          </w:tcPr>
          <w:p>
            <w:pPr>
              <w:pStyle w:val="Contenudetableau"/>
              <w:widowControl w:val="false"/>
              <w:suppressLineNumbers/>
              <w:bidi w:val="0"/>
              <w:jc w:val="start"/>
              <w:rPr/>
            </w:pPr>
            <w:r>
              <w:rPr/>
              <w:t>Fréquence</w:t>
            </w:r>
          </w:p>
        </w:tc>
        <w:tc>
          <w:tcPr>
            <w:tcW w:w="2944" w:type="dxa"/>
            <w:tcBorders/>
            <w:vAlign w:val="center"/>
          </w:tcPr>
          <w:p>
            <w:pPr>
              <w:pStyle w:val="Contenudetableau"/>
              <w:widowControl w:val="false"/>
              <w:suppressLineNumbers/>
              <w:bidi w:val="0"/>
              <w:jc w:val="start"/>
              <w:rPr/>
            </w:pPr>
            <w:r>
              <w:rPr/>
              <w:t>396 Hz 🎶</w:t>
            </w:r>
          </w:p>
        </w:tc>
      </w:tr>
      <w:tr>
        <w:trPr/>
        <w:tc>
          <w:tcPr>
            <w:tcW w:w="1326" w:type="dxa"/>
            <w:tcBorders/>
            <w:vAlign w:val="center"/>
          </w:tcPr>
          <w:p>
            <w:pPr>
              <w:pStyle w:val="Contenudetableau"/>
              <w:widowControl w:val="false"/>
              <w:suppressLineNumbers/>
              <w:bidi w:val="0"/>
              <w:jc w:val="start"/>
              <w:rPr/>
            </w:pPr>
            <w:r>
              <w:rPr/>
              <w:t>Glande liée</w:t>
            </w:r>
          </w:p>
        </w:tc>
        <w:tc>
          <w:tcPr>
            <w:tcW w:w="2944" w:type="dxa"/>
            <w:tcBorders/>
            <w:vAlign w:val="center"/>
          </w:tcPr>
          <w:p>
            <w:pPr>
              <w:pStyle w:val="Contenudetableau"/>
              <w:widowControl w:val="false"/>
              <w:suppressLineNumbers/>
              <w:bidi w:val="0"/>
              <w:jc w:val="start"/>
              <w:rPr/>
            </w:pPr>
            <w:r>
              <w:rPr/>
              <w:t>Surrénales</w:t>
            </w:r>
          </w:p>
        </w:tc>
      </w:tr>
      <w:tr>
        <w:trPr/>
        <w:tc>
          <w:tcPr>
            <w:tcW w:w="1326" w:type="dxa"/>
            <w:tcBorders/>
            <w:vAlign w:val="center"/>
          </w:tcPr>
          <w:p>
            <w:pPr>
              <w:pStyle w:val="Contenudetableau"/>
              <w:widowControl w:val="false"/>
              <w:suppressLineNumbers/>
              <w:bidi w:val="0"/>
              <w:jc w:val="start"/>
              <w:rPr/>
            </w:pPr>
            <w:r>
              <w:rPr/>
              <w:t>Pierres</w:t>
            </w:r>
          </w:p>
        </w:tc>
        <w:tc>
          <w:tcPr>
            <w:tcW w:w="2944" w:type="dxa"/>
            <w:tcBorders/>
            <w:vAlign w:val="center"/>
          </w:tcPr>
          <w:p>
            <w:pPr>
              <w:pStyle w:val="Contenudetableau"/>
              <w:widowControl w:val="false"/>
              <w:suppressLineNumbers/>
              <w:bidi w:val="0"/>
              <w:jc w:val="start"/>
              <w:rPr/>
            </w:pPr>
            <w:r>
              <w:rPr/>
              <w:t>Jaspe rouge, grenat, hématite</w:t>
            </w:r>
          </w:p>
        </w:tc>
      </w:tr>
    </w:tbl>
    <w:p>
      <w:pPr>
        <w:pStyle w:val="BodyText"/>
        <w:bidi w:val="0"/>
        <w:jc w:val="start"/>
        <w:rPr/>
      </w:pPr>
      <w:r>
        <w:rPr/>
      </w:r>
    </w:p>
    <w:p>
      <w:pPr>
        <w:pStyle w:val="BodyText"/>
        <w:bidi w:val="0"/>
        <w:jc w:val="start"/>
        <w:rPr/>
      </w:pPr>
      <w:r>
        <w:rPr/>
        <w:t xml:space="preserve">⚠️ </w:t>
      </w:r>
      <w:r>
        <w:rPr>
          <w:rStyle w:val="Strong"/>
        </w:rPr>
        <w:t>Blocages</w:t>
      </w:r>
      <w:r>
        <w:rPr/>
        <w:t xml:space="preserve"> • Peur excessive, anxiété • Sentiment d’insécurité • Problèmes physiques (jambes, pieds, bas du dos) • Difficulté à rester dans le moment présent</w:t>
      </w:r>
    </w:p>
    <w:p>
      <w:pPr>
        <w:pStyle w:val="BodyText"/>
        <w:bidi w:val="0"/>
        <w:jc w:val="start"/>
        <w:rPr/>
      </w:pPr>
      <w:r>
        <w:rPr/>
        <w:t xml:space="preserve">🌿 </w:t>
      </w:r>
      <w:r>
        <w:rPr>
          <w:rStyle w:val="Strong"/>
        </w:rPr>
        <w:t>Harmonisation</w:t>
      </w:r>
      <w:r>
        <w:rPr/>
        <w:t xml:space="preserve"> • Méditation avec visualisation rouge • Yoga : postures d’ancrage (guerrier, arbre, malasana) • Marche pieds nus dans la nature • Lithothérapie : pierres rouges ou noires • Huiles essentielles : patchouli, cèdre, nard</w:t>
      </w:r>
    </w:p>
    <w:p>
      <w:pPr>
        <w:pStyle w:val="Heading3"/>
        <w:bidi w:val="0"/>
        <w:jc w:val="start"/>
        <w:rPr/>
      </w:pPr>
      <w:r>
        <w:rPr/>
        <w:t xml:space="preserve">🧡 </w:t>
      </w:r>
      <w:r>
        <w:rPr/>
        <w:t xml:space="preserve">2e Chakra : Sacré </w:t>
      </w:r>
      <w:r>
        <w:rPr>
          <w:rStyle w:val="Emphasis"/>
        </w:rPr>
        <w:t>(Svadhisthana)</w:t>
      </w:r>
    </w:p>
    <w:p>
      <w:pPr>
        <w:pStyle w:val="BodyText"/>
        <w:bidi w:val="0"/>
        <w:jc w:val="start"/>
        <w:rPr/>
      </w:pPr>
      <w:r>
        <w:rPr/>
        <w:t xml:space="preserve">📍 </w:t>
      </w:r>
      <w:r>
        <w:rPr>
          <w:rStyle w:val="Strong"/>
        </w:rPr>
        <w:t>Localisation</w:t>
      </w:r>
      <w:r>
        <w:rPr/>
        <w:t xml:space="preserve"> • Sous le nombril, dans le bas-ventre (sacrum) • Lié aux organes reproducteurs et à la circulation des fluides</w:t>
      </w:r>
    </w:p>
    <w:p>
      <w:pPr>
        <w:pStyle w:val="BodyText"/>
        <w:bidi w:val="0"/>
        <w:jc w:val="start"/>
        <w:rPr/>
      </w:pPr>
      <w:r>
        <w:rPr/>
        <w:t xml:space="preserve">🧭 </w:t>
      </w:r>
      <w:r>
        <w:rPr>
          <w:rStyle w:val="Strong"/>
        </w:rPr>
        <w:t>Fonction</w:t>
      </w:r>
      <w:r>
        <w:rPr/>
        <w:t xml:space="preserve"> • Émotions, sexualité, créativité, plaisir • Centre de l’énergie vitale et du désir • Permet de ressentir, créer, se relier aux autres</w:t>
      </w:r>
    </w:p>
    <w:p>
      <w:pPr>
        <w:pStyle w:val="BodyText"/>
        <w:bidi w:val="0"/>
        <w:jc w:val="start"/>
        <w:rPr/>
      </w:pPr>
      <w:r>
        <w:rPr/>
        <w:t xml:space="preserve">🧘‍♀️ </w:t>
      </w:r>
      <w:r>
        <w:rPr>
          <w:rStyle w:val="Strong"/>
        </w:rPr>
        <w:t>Caractéristiques</w:t>
      </w:r>
    </w:p>
    <w:tbl>
      <w:tblPr>
        <w:tblW w:w="4477" w:type="dxa"/>
        <w:jc w:val="start"/>
        <w:tblInd w:w="0" w:type="dxa"/>
        <w:tblLayout w:type="fixed"/>
        <w:tblCellMar>
          <w:top w:w="28" w:type="dxa"/>
          <w:start w:w="28" w:type="dxa"/>
          <w:bottom w:w="28" w:type="dxa"/>
          <w:end w:w="28" w:type="dxa"/>
        </w:tblCellMar>
      </w:tblPr>
      <w:tblGrid>
        <w:gridCol w:w="1219"/>
        <w:gridCol w:w="3257"/>
      </w:tblGrid>
      <w:tr>
        <w:trPr>
          <w:tblHeader w:val="true"/>
        </w:trPr>
        <w:tc>
          <w:tcPr>
            <w:tcW w:w="1219" w:type="dxa"/>
            <w:tcBorders/>
            <w:vAlign w:val="center"/>
          </w:tcPr>
          <w:p>
            <w:pPr>
              <w:pStyle w:val="Titredetableau"/>
              <w:suppressLineNumbers/>
              <w:bidi w:val="0"/>
              <w:jc w:val="center"/>
              <w:rPr/>
            </w:pPr>
            <w:r>
              <w:rPr/>
              <w:t>Élément</w:t>
            </w:r>
          </w:p>
        </w:tc>
        <w:tc>
          <w:tcPr>
            <w:tcW w:w="3257" w:type="dxa"/>
            <w:tcBorders/>
            <w:vAlign w:val="center"/>
          </w:tcPr>
          <w:p>
            <w:pPr>
              <w:pStyle w:val="Titredetableau"/>
              <w:suppressLineNumbers/>
              <w:bidi w:val="0"/>
              <w:jc w:val="center"/>
              <w:rPr/>
            </w:pPr>
            <w:r>
              <w:rPr/>
              <w:t>Eau 🌊</w:t>
            </w:r>
          </w:p>
        </w:tc>
      </w:tr>
      <w:tr>
        <w:trPr/>
        <w:tc>
          <w:tcPr>
            <w:tcW w:w="1219" w:type="dxa"/>
            <w:tcBorders/>
            <w:vAlign w:val="center"/>
          </w:tcPr>
          <w:p>
            <w:pPr>
              <w:pStyle w:val="Contenudetableau"/>
              <w:widowControl w:val="false"/>
              <w:suppressLineNumbers/>
              <w:bidi w:val="0"/>
              <w:jc w:val="start"/>
              <w:rPr/>
            </w:pPr>
            <w:r>
              <w:rPr/>
              <w:t>Couleur</w:t>
            </w:r>
          </w:p>
        </w:tc>
        <w:tc>
          <w:tcPr>
            <w:tcW w:w="3257" w:type="dxa"/>
            <w:tcBorders/>
            <w:vAlign w:val="center"/>
          </w:tcPr>
          <w:p>
            <w:pPr>
              <w:pStyle w:val="Contenudetableau"/>
              <w:widowControl w:val="false"/>
              <w:suppressLineNumbers/>
              <w:bidi w:val="0"/>
              <w:jc w:val="start"/>
              <w:rPr/>
            </w:pPr>
            <w:r>
              <w:rPr/>
              <w:t>Orange 🧡</w:t>
            </w:r>
          </w:p>
        </w:tc>
      </w:tr>
      <w:tr>
        <w:trPr/>
        <w:tc>
          <w:tcPr>
            <w:tcW w:w="1219" w:type="dxa"/>
            <w:tcBorders/>
            <w:vAlign w:val="center"/>
          </w:tcPr>
          <w:p>
            <w:pPr>
              <w:pStyle w:val="Contenudetableau"/>
              <w:widowControl w:val="false"/>
              <w:suppressLineNumbers/>
              <w:bidi w:val="0"/>
              <w:jc w:val="start"/>
              <w:rPr/>
            </w:pPr>
            <w:r>
              <w:rPr/>
              <w:t>Mantra</w:t>
            </w:r>
          </w:p>
        </w:tc>
        <w:tc>
          <w:tcPr>
            <w:tcW w:w="3257" w:type="dxa"/>
            <w:tcBorders/>
            <w:vAlign w:val="center"/>
          </w:tcPr>
          <w:p>
            <w:pPr>
              <w:pStyle w:val="Contenudetableau"/>
              <w:widowControl w:val="false"/>
              <w:suppressLineNumbers/>
              <w:bidi w:val="0"/>
              <w:jc w:val="start"/>
              <w:rPr/>
            </w:pPr>
            <w:r>
              <w:rPr/>
              <w:t>VAM</w:t>
            </w:r>
          </w:p>
        </w:tc>
      </w:tr>
      <w:tr>
        <w:trPr/>
        <w:tc>
          <w:tcPr>
            <w:tcW w:w="1219" w:type="dxa"/>
            <w:tcBorders/>
            <w:vAlign w:val="center"/>
          </w:tcPr>
          <w:p>
            <w:pPr>
              <w:pStyle w:val="Contenudetableau"/>
              <w:widowControl w:val="false"/>
              <w:suppressLineNumbers/>
              <w:bidi w:val="0"/>
              <w:jc w:val="start"/>
              <w:rPr/>
            </w:pPr>
            <w:r>
              <w:rPr/>
              <w:t>Symbole</w:t>
            </w:r>
          </w:p>
        </w:tc>
        <w:tc>
          <w:tcPr>
            <w:tcW w:w="3257" w:type="dxa"/>
            <w:tcBorders/>
            <w:vAlign w:val="center"/>
          </w:tcPr>
          <w:p>
            <w:pPr>
              <w:pStyle w:val="Contenudetableau"/>
              <w:widowControl w:val="false"/>
              <w:suppressLineNumbers/>
              <w:bidi w:val="0"/>
              <w:jc w:val="start"/>
              <w:rPr/>
            </w:pPr>
            <w:r>
              <w:rPr/>
              <w:t>Lotus à 6 pétales 🌺</w:t>
            </w:r>
          </w:p>
        </w:tc>
      </w:tr>
      <w:tr>
        <w:trPr/>
        <w:tc>
          <w:tcPr>
            <w:tcW w:w="1219" w:type="dxa"/>
            <w:tcBorders/>
            <w:vAlign w:val="center"/>
          </w:tcPr>
          <w:p>
            <w:pPr>
              <w:pStyle w:val="Contenudetableau"/>
              <w:widowControl w:val="false"/>
              <w:suppressLineNumbers/>
              <w:bidi w:val="0"/>
              <w:jc w:val="start"/>
              <w:rPr/>
            </w:pPr>
            <w:r>
              <w:rPr/>
              <w:t>Fréquence</w:t>
            </w:r>
          </w:p>
        </w:tc>
        <w:tc>
          <w:tcPr>
            <w:tcW w:w="3257" w:type="dxa"/>
            <w:tcBorders/>
            <w:vAlign w:val="center"/>
          </w:tcPr>
          <w:p>
            <w:pPr>
              <w:pStyle w:val="Contenudetableau"/>
              <w:widowControl w:val="false"/>
              <w:suppressLineNumbers/>
              <w:bidi w:val="0"/>
              <w:jc w:val="start"/>
              <w:rPr/>
            </w:pPr>
            <w:r>
              <w:rPr/>
              <w:t>417 Hz 🎶</w:t>
            </w:r>
          </w:p>
        </w:tc>
      </w:tr>
      <w:tr>
        <w:trPr/>
        <w:tc>
          <w:tcPr>
            <w:tcW w:w="1219" w:type="dxa"/>
            <w:tcBorders/>
            <w:vAlign w:val="center"/>
          </w:tcPr>
          <w:p>
            <w:pPr>
              <w:pStyle w:val="Contenudetableau"/>
              <w:widowControl w:val="false"/>
              <w:suppressLineNumbers/>
              <w:bidi w:val="0"/>
              <w:jc w:val="start"/>
              <w:rPr/>
            </w:pPr>
            <w:r>
              <w:rPr/>
              <w:t>Glande liée</w:t>
            </w:r>
          </w:p>
        </w:tc>
        <w:tc>
          <w:tcPr>
            <w:tcW w:w="3257" w:type="dxa"/>
            <w:tcBorders/>
            <w:vAlign w:val="center"/>
          </w:tcPr>
          <w:p>
            <w:pPr>
              <w:pStyle w:val="Contenudetableau"/>
              <w:widowControl w:val="false"/>
              <w:suppressLineNumbers/>
              <w:bidi w:val="0"/>
              <w:jc w:val="start"/>
              <w:rPr/>
            </w:pPr>
            <w:r>
              <w:rPr/>
              <w:t>Gonades</w:t>
            </w:r>
          </w:p>
        </w:tc>
      </w:tr>
      <w:tr>
        <w:trPr/>
        <w:tc>
          <w:tcPr>
            <w:tcW w:w="1219" w:type="dxa"/>
            <w:tcBorders/>
            <w:vAlign w:val="center"/>
          </w:tcPr>
          <w:p>
            <w:pPr>
              <w:pStyle w:val="Contenudetableau"/>
              <w:widowControl w:val="false"/>
              <w:suppressLineNumbers/>
              <w:bidi w:val="0"/>
              <w:jc w:val="start"/>
              <w:rPr/>
            </w:pPr>
            <w:r>
              <w:rPr/>
              <w:t>Pierres</w:t>
            </w:r>
          </w:p>
        </w:tc>
        <w:tc>
          <w:tcPr>
            <w:tcW w:w="3257" w:type="dxa"/>
            <w:tcBorders/>
            <w:vAlign w:val="center"/>
          </w:tcPr>
          <w:p>
            <w:pPr>
              <w:pStyle w:val="Contenudetableau"/>
              <w:widowControl w:val="false"/>
              <w:suppressLineNumbers/>
              <w:bidi w:val="0"/>
              <w:jc w:val="start"/>
              <w:rPr/>
            </w:pPr>
            <w:r>
              <w:rPr/>
              <w:t>Cornaline, ambre, pierre de lune</w:t>
            </w:r>
          </w:p>
        </w:tc>
      </w:tr>
    </w:tbl>
    <w:p>
      <w:pPr>
        <w:pStyle w:val="BodyText"/>
        <w:bidi w:val="0"/>
        <w:jc w:val="start"/>
        <w:rPr/>
      </w:pPr>
      <w:r>
        <w:rPr/>
      </w:r>
    </w:p>
    <w:p>
      <w:pPr>
        <w:pStyle w:val="BodyText"/>
        <w:bidi w:val="0"/>
        <w:jc w:val="start"/>
        <w:rPr/>
      </w:pPr>
      <w:r>
        <w:rPr/>
        <w:t xml:space="preserve">⚠️ </w:t>
      </w:r>
      <w:r>
        <w:rPr>
          <w:rStyle w:val="Strong"/>
        </w:rPr>
        <w:t>Blocages</w:t>
      </w:r>
      <w:r>
        <w:rPr/>
        <w:t xml:space="preserve"> • Culpabilité, honte, peur du plaisir • Difficulté à exprimer ses </w:t>
      </w:r>
      <w:r>
        <w:rPr/>
        <w:t>désirs</w:t>
      </w:r>
      <w:r>
        <w:rPr/>
        <w:t xml:space="preserve"> • Troubles sexuels ou menstruels • Manque de créativité ou de spontanéité</w:t>
      </w:r>
    </w:p>
    <w:p>
      <w:pPr>
        <w:pStyle w:val="BodyText"/>
        <w:bidi w:val="0"/>
        <w:jc w:val="start"/>
        <w:rPr/>
      </w:pPr>
      <w:r>
        <w:rPr/>
        <w:t xml:space="preserve">🌿 </w:t>
      </w:r>
      <w:r>
        <w:rPr>
          <w:rStyle w:val="Strong"/>
        </w:rPr>
        <w:t>Harmonisation</w:t>
      </w:r>
      <w:r>
        <w:rPr/>
        <w:t xml:space="preserve"> • Méditation avec visualisation orange • Yoga : ouverture des hanches (papillon, grenouille, déesse) • Danse libre, création artistique • Bains, contact avec l’eau • Alimentation orange : carottes, oranges, patates douces</w:t>
      </w:r>
    </w:p>
    <w:p>
      <w:pPr>
        <w:pStyle w:val="Heading3"/>
        <w:bidi w:val="0"/>
        <w:jc w:val="start"/>
        <w:rPr/>
      </w:pPr>
      <w:r>
        <w:rPr/>
        <w:t xml:space="preserve">💛 </w:t>
      </w:r>
      <w:r>
        <w:rPr/>
        <w:t xml:space="preserve">3ᵉ Chakra : Plexus Solaire </w:t>
      </w:r>
      <w:r>
        <w:rPr>
          <w:rStyle w:val="Emphasis"/>
        </w:rPr>
        <w:t>(Manipura)</w:t>
      </w:r>
    </w:p>
    <w:p>
      <w:pPr>
        <w:pStyle w:val="BodyText"/>
        <w:bidi w:val="0"/>
        <w:jc w:val="start"/>
        <w:rPr/>
      </w:pPr>
      <w:r>
        <w:rPr/>
        <w:t xml:space="preserve">📍 </w:t>
      </w:r>
      <w:r>
        <w:rPr>
          <w:rStyle w:val="Strong"/>
        </w:rPr>
        <w:t>Localisation</w:t>
      </w:r>
      <w:r>
        <w:rPr/>
        <w:t xml:space="preserve"> • Situé au-dessus du nombril, dans la région de l’estomac • Centre de la volonté personnelle, de l’estime de soi et du pouvoir intérieur</w:t>
      </w:r>
    </w:p>
    <w:p>
      <w:pPr>
        <w:pStyle w:val="BodyText"/>
        <w:bidi w:val="0"/>
        <w:jc w:val="start"/>
        <w:rPr/>
      </w:pPr>
      <w:r>
        <w:rPr/>
        <w:t xml:space="preserve">🧭 </w:t>
      </w:r>
      <w:r>
        <w:rPr>
          <w:rStyle w:val="Strong"/>
        </w:rPr>
        <w:t>Fonction</w:t>
      </w:r>
      <w:r>
        <w:rPr/>
        <w:t xml:space="preserve"> • Confiance en soi, affirmation, motivation • Gestion de l’ego, de l’identité, de la capacité à agir • Moteur énergétique de nos ambitions et de notre rayonnement</w:t>
      </w:r>
    </w:p>
    <w:p>
      <w:pPr>
        <w:pStyle w:val="BodyText"/>
        <w:bidi w:val="0"/>
        <w:jc w:val="start"/>
        <w:rPr/>
      </w:pPr>
      <w:r>
        <w:rPr/>
        <w:t xml:space="preserve">🧘‍♂️ </w:t>
      </w:r>
      <w:r>
        <w:rPr>
          <w:rStyle w:val="Strong"/>
        </w:rPr>
        <w:t>Caractéristiques</w:t>
      </w:r>
    </w:p>
    <w:tbl>
      <w:tblPr>
        <w:tblW w:w="3932" w:type="dxa"/>
        <w:jc w:val="start"/>
        <w:tblInd w:w="0" w:type="dxa"/>
        <w:tblLayout w:type="fixed"/>
        <w:tblCellMar>
          <w:top w:w="28" w:type="dxa"/>
          <w:start w:w="28" w:type="dxa"/>
          <w:bottom w:w="28" w:type="dxa"/>
          <w:end w:w="28" w:type="dxa"/>
        </w:tblCellMar>
      </w:tblPr>
      <w:tblGrid>
        <w:gridCol w:w="1220"/>
        <w:gridCol w:w="2711"/>
      </w:tblGrid>
      <w:tr>
        <w:trPr>
          <w:tblHeader w:val="true"/>
        </w:trPr>
        <w:tc>
          <w:tcPr>
            <w:tcW w:w="1220" w:type="dxa"/>
            <w:tcBorders/>
            <w:vAlign w:val="center"/>
          </w:tcPr>
          <w:p>
            <w:pPr>
              <w:pStyle w:val="Titredetableau"/>
              <w:suppressLineNumbers/>
              <w:bidi w:val="0"/>
              <w:jc w:val="center"/>
              <w:rPr/>
            </w:pPr>
            <w:r>
              <w:rPr/>
              <w:t>Élément</w:t>
            </w:r>
          </w:p>
        </w:tc>
        <w:tc>
          <w:tcPr>
            <w:tcW w:w="2711" w:type="dxa"/>
            <w:tcBorders/>
            <w:vAlign w:val="center"/>
          </w:tcPr>
          <w:p>
            <w:pPr>
              <w:pStyle w:val="Titredetableau"/>
              <w:suppressLineNumbers/>
              <w:bidi w:val="0"/>
              <w:jc w:val="center"/>
              <w:rPr/>
            </w:pPr>
            <w:r>
              <w:rPr/>
              <w:t>Feu 🔥</w:t>
            </w:r>
          </w:p>
        </w:tc>
      </w:tr>
      <w:tr>
        <w:trPr/>
        <w:tc>
          <w:tcPr>
            <w:tcW w:w="1220" w:type="dxa"/>
            <w:tcBorders/>
            <w:vAlign w:val="center"/>
          </w:tcPr>
          <w:p>
            <w:pPr>
              <w:pStyle w:val="Contenudetableau"/>
              <w:widowControl w:val="false"/>
              <w:suppressLineNumbers/>
              <w:bidi w:val="0"/>
              <w:jc w:val="start"/>
              <w:rPr/>
            </w:pPr>
            <w:r>
              <w:rPr/>
              <w:t>Couleur</w:t>
            </w:r>
          </w:p>
        </w:tc>
        <w:tc>
          <w:tcPr>
            <w:tcW w:w="2711" w:type="dxa"/>
            <w:tcBorders/>
            <w:vAlign w:val="center"/>
          </w:tcPr>
          <w:p>
            <w:pPr>
              <w:pStyle w:val="Contenudetableau"/>
              <w:widowControl w:val="false"/>
              <w:suppressLineNumbers/>
              <w:bidi w:val="0"/>
              <w:jc w:val="start"/>
              <w:rPr/>
            </w:pPr>
            <w:r>
              <w:rPr/>
              <w:t>Jaune 💛</w:t>
            </w:r>
          </w:p>
        </w:tc>
      </w:tr>
      <w:tr>
        <w:trPr/>
        <w:tc>
          <w:tcPr>
            <w:tcW w:w="1220" w:type="dxa"/>
            <w:tcBorders/>
            <w:vAlign w:val="center"/>
          </w:tcPr>
          <w:p>
            <w:pPr>
              <w:pStyle w:val="Contenudetableau"/>
              <w:widowControl w:val="false"/>
              <w:suppressLineNumbers/>
              <w:bidi w:val="0"/>
              <w:jc w:val="start"/>
              <w:rPr/>
            </w:pPr>
            <w:r>
              <w:rPr/>
              <w:t>Mantra</w:t>
            </w:r>
          </w:p>
        </w:tc>
        <w:tc>
          <w:tcPr>
            <w:tcW w:w="2711" w:type="dxa"/>
            <w:tcBorders/>
            <w:vAlign w:val="center"/>
          </w:tcPr>
          <w:p>
            <w:pPr>
              <w:pStyle w:val="Contenudetableau"/>
              <w:widowControl w:val="false"/>
              <w:suppressLineNumbers/>
              <w:bidi w:val="0"/>
              <w:jc w:val="start"/>
              <w:rPr/>
            </w:pPr>
            <w:r>
              <w:rPr/>
              <w:t>RAM</w:t>
            </w:r>
          </w:p>
        </w:tc>
      </w:tr>
      <w:tr>
        <w:trPr/>
        <w:tc>
          <w:tcPr>
            <w:tcW w:w="1220" w:type="dxa"/>
            <w:tcBorders/>
            <w:vAlign w:val="center"/>
          </w:tcPr>
          <w:p>
            <w:pPr>
              <w:pStyle w:val="Contenudetableau"/>
              <w:widowControl w:val="false"/>
              <w:suppressLineNumbers/>
              <w:bidi w:val="0"/>
              <w:jc w:val="start"/>
              <w:rPr/>
            </w:pPr>
            <w:r>
              <w:rPr/>
              <w:t>Symbole</w:t>
            </w:r>
          </w:p>
        </w:tc>
        <w:tc>
          <w:tcPr>
            <w:tcW w:w="2711" w:type="dxa"/>
            <w:tcBorders/>
            <w:vAlign w:val="center"/>
          </w:tcPr>
          <w:p>
            <w:pPr>
              <w:pStyle w:val="Contenudetableau"/>
              <w:widowControl w:val="false"/>
              <w:suppressLineNumbers/>
              <w:bidi w:val="0"/>
              <w:jc w:val="start"/>
              <w:rPr/>
            </w:pPr>
            <w:r>
              <w:rPr/>
              <w:t>Lotus à 10 pétales 🌼</w:t>
            </w:r>
          </w:p>
        </w:tc>
      </w:tr>
      <w:tr>
        <w:trPr/>
        <w:tc>
          <w:tcPr>
            <w:tcW w:w="1220" w:type="dxa"/>
            <w:tcBorders/>
            <w:vAlign w:val="center"/>
          </w:tcPr>
          <w:p>
            <w:pPr>
              <w:pStyle w:val="Contenudetableau"/>
              <w:widowControl w:val="false"/>
              <w:suppressLineNumbers/>
              <w:bidi w:val="0"/>
              <w:jc w:val="start"/>
              <w:rPr/>
            </w:pPr>
            <w:r>
              <w:rPr/>
              <w:t>Fréquence</w:t>
            </w:r>
          </w:p>
        </w:tc>
        <w:tc>
          <w:tcPr>
            <w:tcW w:w="2711" w:type="dxa"/>
            <w:tcBorders/>
            <w:vAlign w:val="center"/>
          </w:tcPr>
          <w:p>
            <w:pPr>
              <w:pStyle w:val="Contenudetableau"/>
              <w:widowControl w:val="false"/>
              <w:suppressLineNumbers/>
              <w:bidi w:val="0"/>
              <w:jc w:val="start"/>
              <w:rPr/>
            </w:pPr>
            <w:r>
              <w:rPr/>
              <w:t>528 Hz 🎶</w:t>
            </w:r>
          </w:p>
        </w:tc>
      </w:tr>
      <w:tr>
        <w:trPr/>
        <w:tc>
          <w:tcPr>
            <w:tcW w:w="1220" w:type="dxa"/>
            <w:tcBorders/>
            <w:vAlign w:val="center"/>
          </w:tcPr>
          <w:p>
            <w:pPr>
              <w:pStyle w:val="Contenudetableau"/>
              <w:widowControl w:val="false"/>
              <w:suppressLineNumbers/>
              <w:bidi w:val="0"/>
              <w:jc w:val="start"/>
              <w:rPr/>
            </w:pPr>
            <w:r>
              <w:rPr/>
              <w:t>Glande liée</w:t>
            </w:r>
          </w:p>
        </w:tc>
        <w:tc>
          <w:tcPr>
            <w:tcW w:w="2711" w:type="dxa"/>
            <w:tcBorders/>
            <w:vAlign w:val="center"/>
          </w:tcPr>
          <w:p>
            <w:pPr>
              <w:pStyle w:val="Contenudetableau"/>
              <w:widowControl w:val="false"/>
              <w:suppressLineNumbers/>
              <w:bidi w:val="0"/>
              <w:jc w:val="start"/>
              <w:rPr/>
            </w:pPr>
            <w:r>
              <w:rPr/>
              <w:t>Pancréas, système digestif</w:t>
            </w:r>
          </w:p>
        </w:tc>
      </w:tr>
      <w:tr>
        <w:trPr/>
        <w:tc>
          <w:tcPr>
            <w:tcW w:w="1220" w:type="dxa"/>
            <w:tcBorders/>
            <w:vAlign w:val="center"/>
          </w:tcPr>
          <w:p>
            <w:pPr>
              <w:pStyle w:val="Contenudetableau"/>
              <w:widowControl w:val="false"/>
              <w:suppressLineNumbers/>
              <w:bidi w:val="0"/>
              <w:jc w:val="start"/>
              <w:rPr/>
            </w:pPr>
            <w:r>
              <w:rPr/>
              <w:t>Pierres</w:t>
            </w:r>
          </w:p>
        </w:tc>
        <w:tc>
          <w:tcPr>
            <w:tcW w:w="2711" w:type="dxa"/>
            <w:tcBorders/>
            <w:vAlign w:val="center"/>
          </w:tcPr>
          <w:p>
            <w:pPr>
              <w:pStyle w:val="Contenudetableau"/>
              <w:widowControl w:val="false"/>
              <w:suppressLineNumbers/>
              <w:bidi w:val="0"/>
              <w:jc w:val="start"/>
              <w:rPr/>
            </w:pPr>
            <w:r>
              <w:rPr/>
              <w:t>Citrine, œil de tigre, pyrite</w:t>
            </w:r>
          </w:p>
        </w:tc>
      </w:tr>
    </w:tbl>
    <w:p>
      <w:pPr>
        <w:pStyle w:val="BodyText"/>
        <w:bidi w:val="0"/>
        <w:jc w:val="start"/>
        <w:rPr/>
      </w:pPr>
      <w:r>
        <w:rPr/>
      </w:r>
    </w:p>
    <w:p>
      <w:pPr>
        <w:pStyle w:val="BodyText"/>
        <w:bidi w:val="0"/>
        <w:jc w:val="start"/>
        <w:rPr/>
      </w:pPr>
      <w:r>
        <w:rPr/>
        <w:t xml:space="preserve">⚠️ </w:t>
      </w:r>
      <w:r>
        <w:rPr>
          <w:rStyle w:val="Strong"/>
        </w:rPr>
        <w:t>Blocages</w:t>
      </w:r>
      <w:r>
        <w:rPr/>
        <w:t xml:space="preserve"> • Manque de confiance, timidité excessive • Besoin de contrôle ou tendance à manipuler • Troubles digestifs, fatigue chronique • Difficulté à prendre des décisions</w:t>
      </w:r>
    </w:p>
    <w:p>
      <w:pPr>
        <w:pStyle w:val="BodyText"/>
        <w:bidi w:val="0"/>
        <w:jc w:val="start"/>
        <w:rPr/>
      </w:pPr>
      <w:r>
        <w:rPr/>
        <w:t xml:space="preserve">🌿 </w:t>
      </w:r>
      <w:r>
        <w:rPr>
          <w:rStyle w:val="Strong"/>
        </w:rPr>
        <w:t>Harmonisation</w:t>
      </w:r>
      <w:r>
        <w:rPr/>
        <w:t xml:space="preserve"> • Méditation avec visualisation jaune • Yoga : torsions et renforcement abdominal (planche, bateau, torsion assise) • Respiration du feu (Kapalabhati) • Alimentation solaire : céréales complètes, citron, gingembre • Actes de courage : s’affirmer, poser ses limites, agir avec clarté</w:t>
      </w:r>
    </w:p>
    <w:p>
      <w:pPr>
        <w:pStyle w:val="Heading3"/>
        <w:bidi w:val="0"/>
        <w:jc w:val="start"/>
        <w:rPr/>
      </w:pPr>
      <w:r>
        <w:rPr/>
        <w:t xml:space="preserve">💚 </w:t>
      </w:r>
      <w:r>
        <w:rPr/>
        <w:t xml:space="preserve">4ᵉ Chakra : Cœur </w:t>
      </w:r>
      <w:r>
        <w:rPr>
          <w:rStyle w:val="Emphasis"/>
        </w:rPr>
        <w:t>(Anahata)</w:t>
      </w:r>
    </w:p>
    <w:p>
      <w:pPr>
        <w:pStyle w:val="BodyText"/>
        <w:bidi w:val="0"/>
        <w:jc w:val="start"/>
        <w:rPr/>
      </w:pPr>
      <w:r>
        <w:rPr/>
        <w:t xml:space="preserve">📍 </w:t>
      </w:r>
      <w:r>
        <w:rPr>
          <w:rStyle w:val="Strong"/>
        </w:rPr>
        <w:t>Localisation</w:t>
      </w:r>
      <w:r>
        <w:rPr/>
        <w:t xml:space="preserve"> • Centre de la poitrine, au niveau du sternum • Pont entre les chakras inférieurs (physiques) et supérieurs (spirituels)</w:t>
      </w:r>
    </w:p>
    <w:p>
      <w:pPr>
        <w:pStyle w:val="BodyText"/>
        <w:bidi w:val="0"/>
        <w:jc w:val="start"/>
        <w:rPr/>
      </w:pPr>
      <w:r>
        <w:rPr/>
        <w:t xml:space="preserve">🧭 </w:t>
      </w:r>
      <w:r>
        <w:rPr>
          <w:rStyle w:val="Strong"/>
        </w:rPr>
        <w:t>Fonction</w:t>
      </w:r>
      <w:r>
        <w:rPr/>
        <w:t xml:space="preserve"> • Amour inconditionnel, compassion, acceptation de soi • Équilibre émotionnel, guérison, relations harmonieuses • Capacité à donner et recevoir l’amour, en commençant par soi-même</w:t>
      </w:r>
    </w:p>
    <w:p>
      <w:pPr>
        <w:pStyle w:val="BodyText"/>
        <w:bidi w:val="0"/>
        <w:jc w:val="start"/>
        <w:rPr/>
      </w:pPr>
      <w:r>
        <w:rPr/>
        <w:t xml:space="preserve">🧘‍♀️ </w:t>
      </w:r>
      <w:r>
        <w:rPr>
          <w:rStyle w:val="Strong"/>
        </w:rPr>
        <w:t>Caractéristiques</w:t>
      </w:r>
    </w:p>
    <w:tbl>
      <w:tblPr>
        <w:tblW w:w="4677" w:type="dxa"/>
        <w:jc w:val="start"/>
        <w:tblInd w:w="0" w:type="dxa"/>
        <w:tblLayout w:type="fixed"/>
        <w:tblCellMar>
          <w:top w:w="28" w:type="dxa"/>
          <w:start w:w="28" w:type="dxa"/>
          <w:bottom w:w="28" w:type="dxa"/>
          <w:end w:w="28" w:type="dxa"/>
        </w:tblCellMar>
      </w:tblPr>
      <w:tblGrid>
        <w:gridCol w:w="1220"/>
        <w:gridCol w:w="3456"/>
      </w:tblGrid>
      <w:tr>
        <w:trPr>
          <w:tblHeader w:val="true"/>
        </w:trPr>
        <w:tc>
          <w:tcPr>
            <w:tcW w:w="1220" w:type="dxa"/>
            <w:tcBorders/>
            <w:vAlign w:val="center"/>
          </w:tcPr>
          <w:p>
            <w:pPr>
              <w:pStyle w:val="Titredetableau"/>
              <w:suppressLineNumbers/>
              <w:bidi w:val="0"/>
              <w:jc w:val="center"/>
              <w:rPr/>
            </w:pPr>
            <w:r>
              <w:rPr/>
              <w:t>Élément</w:t>
            </w:r>
          </w:p>
        </w:tc>
        <w:tc>
          <w:tcPr>
            <w:tcW w:w="3456" w:type="dxa"/>
            <w:tcBorders/>
            <w:vAlign w:val="center"/>
          </w:tcPr>
          <w:p>
            <w:pPr>
              <w:pStyle w:val="Titredetableau"/>
              <w:suppressLineNumbers/>
              <w:bidi w:val="0"/>
              <w:jc w:val="center"/>
              <w:rPr/>
            </w:pPr>
            <w:r>
              <w:rPr/>
              <w:t>Air 🌬</w:t>
            </w:r>
          </w:p>
        </w:tc>
      </w:tr>
      <w:tr>
        <w:trPr/>
        <w:tc>
          <w:tcPr>
            <w:tcW w:w="1220" w:type="dxa"/>
            <w:tcBorders/>
            <w:vAlign w:val="center"/>
          </w:tcPr>
          <w:p>
            <w:pPr>
              <w:pStyle w:val="Contenudetableau"/>
              <w:widowControl w:val="false"/>
              <w:suppressLineNumbers/>
              <w:bidi w:val="0"/>
              <w:jc w:val="start"/>
              <w:rPr/>
            </w:pPr>
            <w:r>
              <w:rPr/>
              <w:t>Couleur</w:t>
            </w:r>
          </w:p>
        </w:tc>
        <w:tc>
          <w:tcPr>
            <w:tcW w:w="3456" w:type="dxa"/>
            <w:tcBorders/>
            <w:vAlign w:val="center"/>
          </w:tcPr>
          <w:p>
            <w:pPr>
              <w:pStyle w:val="Contenudetableau"/>
              <w:widowControl w:val="false"/>
              <w:suppressLineNumbers/>
              <w:bidi w:val="0"/>
              <w:jc w:val="start"/>
              <w:rPr/>
            </w:pPr>
            <w:r>
              <w:rPr/>
              <w:t>Vert 💚 (parfois rose ou or)</w:t>
            </w:r>
          </w:p>
        </w:tc>
      </w:tr>
      <w:tr>
        <w:trPr/>
        <w:tc>
          <w:tcPr>
            <w:tcW w:w="1220" w:type="dxa"/>
            <w:tcBorders/>
            <w:vAlign w:val="center"/>
          </w:tcPr>
          <w:p>
            <w:pPr>
              <w:pStyle w:val="Contenudetableau"/>
              <w:widowControl w:val="false"/>
              <w:suppressLineNumbers/>
              <w:bidi w:val="0"/>
              <w:jc w:val="start"/>
              <w:rPr/>
            </w:pPr>
            <w:r>
              <w:rPr/>
              <w:t>Mantra</w:t>
            </w:r>
          </w:p>
        </w:tc>
        <w:tc>
          <w:tcPr>
            <w:tcW w:w="3456" w:type="dxa"/>
            <w:tcBorders/>
            <w:vAlign w:val="center"/>
          </w:tcPr>
          <w:p>
            <w:pPr>
              <w:pStyle w:val="Contenudetableau"/>
              <w:widowControl w:val="false"/>
              <w:suppressLineNumbers/>
              <w:bidi w:val="0"/>
              <w:jc w:val="start"/>
              <w:rPr/>
            </w:pPr>
            <w:r>
              <w:rPr/>
              <w:t>YAM</w:t>
            </w:r>
          </w:p>
        </w:tc>
      </w:tr>
      <w:tr>
        <w:trPr/>
        <w:tc>
          <w:tcPr>
            <w:tcW w:w="1220" w:type="dxa"/>
            <w:tcBorders/>
            <w:vAlign w:val="center"/>
          </w:tcPr>
          <w:p>
            <w:pPr>
              <w:pStyle w:val="Contenudetableau"/>
              <w:widowControl w:val="false"/>
              <w:suppressLineNumbers/>
              <w:bidi w:val="0"/>
              <w:jc w:val="start"/>
              <w:rPr/>
            </w:pPr>
            <w:r>
              <w:rPr/>
              <w:t>Symbole</w:t>
            </w:r>
          </w:p>
        </w:tc>
        <w:tc>
          <w:tcPr>
            <w:tcW w:w="3456" w:type="dxa"/>
            <w:tcBorders/>
            <w:vAlign w:val="center"/>
          </w:tcPr>
          <w:p>
            <w:pPr>
              <w:pStyle w:val="Contenudetableau"/>
              <w:widowControl w:val="false"/>
              <w:suppressLineNumbers/>
              <w:bidi w:val="0"/>
              <w:jc w:val="start"/>
              <w:rPr/>
            </w:pPr>
            <w:r>
              <w:rPr/>
              <w:t>Lotus à 12 pétales 🌸</w:t>
            </w:r>
          </w:p>
        </w:tc>
      </w:tr>
      <w:tr>
        <w:trPr/>
        <w:tc>
          <w:tcPr>
            <w:tcW w:w="1220" w:type="dxa"/>
            <w:tcBorders/>
            <w:vAlign w:val="center"/>
          </w:tcPr>
          <w:p>
            <w:pPr>
              <w:pStyle w:val="Contenudetableau"/>
              <w:widowControl w:val="false"/>
              <w:suppressLineNumbers/>
              <w:bidi w:val="0"/>
              <w:jc w:val="start"/>
              <w:rPr/>
            </w:pPr>
            <w:r>
              <w:rPr/>
              <w:t>Fréquence</w:t>
            </w:r>
          </w:p>
        </w:tc>
        <w:tc>
          <w:tcPr>
            <w:tcW w:w="3456" w:type="dxa"/>
            <w:tcBorders/>
            <w:vAlign w:val="center"/>
          </w:tcPr>
          <w:p>
            <w:pPr>
              <w:pStyle w:val="Contenudetableau"/>
              <w:widowControl w:val="false"/>
              <w:suppressLineNumbers/>
              <w:bidi w:val="0"/>
              <w:jc w:val="start"/>
              <w:rPr/>
            </w:pPr>
            <w:r>
              <w:rPr/>
              <w:t>639 Hz 🎶</w:t>
            </w:r>
          </w:p>
        </w:tc>
      </w:tr>
      <w:tr>
        <w:trPr/>
        <w:tc>
          <w:tcPr>
            <w:tcW w:w="1220" w:type="dxa"/>
            <w:tcBorders/>
            <w:vAlign w:val="center"/>
          </w:tcPr>
          <w:p>
            <w:pPr>
              <w:pStyle w:val="Contenudetableau"/>
              <w:widowControl w:val="false"/>
              <w:suppressLineNumbers/>
              <w:bidi w:val="0"/>
              <w:jc w:val="start"/>
              <w:rPr/>
            </w:pPr>
            <w:r>
              <w:rPr/>
              <w:t>Glande liée</w:t>
            </w:r>
          </w:p>
        </w:tc>
        <w:tc>
          <w:tcPr>
            <w:tcW w:w="3456" w:type="dxa"/>
            <w:tcBorders/>
            <w:vAlign w:val="center"/>
          </w:tcPr>
          <w:p>
            <w:pPr>
              <w:pStyle w:val="Contenudetableau"/>
              <w:widowControl w:val="false"/>
              <w:suppressLineNumbers/>
              <w:bidi w:val="0"/>
              <w:jc w:val="start"/>
              <w:rPr/>
            </w:pPr>
            <w:r>
              <w:rPr/>
              <w:t>Thymus (système immunitaire)</w:t>
            </w:r>
          </w:p>
        </w:tc>
      </w:tr>
      <w:tr>
        <w:trPr/>
        <w:tc>
          <w:tcPr>
            <w:tcW w:w="1220" w:type="dxa"/>
            <w:tcBorders/>
            <w:vAlign w:val="center"/>
          </w:tcPr>
          <w:p>
            <w:pPr>
              <w:pStyle w:val="Contenudetableau"/>
              <w:widowControl w:val="false"/>
              <w:suppressLineNumbers/>
              <w:bidi w:val="0"/>
              <w:jc w:val="start"/>
              <w:rPr/>
            </w:pPr>
            <w:r>
              <w:rPr/>
              <w:t>Pierres</w:t>
            </w:r>
          </w:p>
        </w:tc>
        <w:tc>
          <w:tcPr>
            <w:tcW w:w="3456" w:type="dxa"/>
            <w:tcBorders/>
            <w:vAlign w:val="center"/>
          </w:tcPr>
          <w:p>
            <w:pPr>
              <w:pStyle w:val="Contenudetableau"/>
              <w:widowControl w:val="false"/>
              <w:suppressLineNumbers/>
              <w:bidi w:val="0"/>
              <w:jc w:val="start"/>
              <w:rPr/>
            </w:pPr>
            <w:r>
              <w:rPr/>
              <w:t>Quartz rose, jade, aventurine verte</w:t>
            </w:r>
          </w:p>
        </w:tc>
      </w:tr>
    </w:tbl>
    <w:p>
      <w:pPr>
        <w:pStyle w:val="BodyText"/>
        <w:bidi w:val="0"/>
        <w:jc w:val="start"/>
        <w:rPr/>
      </w:pPr>
      <w:r>
        <w:rPr/>
      </w:r>
    </w:p>
    <w:p>
      <w:pPr>
        <w:pStyle w:val="BodyText"/>
        <w:bidi w:val="0"/>
        <w:jc w:val="start"/>
        <w:rPr/>
      </w:pPr>
      <w:r>
        <w:rPr/>
        <w:t xml:space="preserve">⚠️ </w:t>
      </w:r>
      <w:r>
        <w:rPr>
          <w:rStyle w:val="Strong"/>
        </w:rPr>
        <w:t>Blocages</w:t>
      </w:r>
      <w:r>
        <w:rPr/>
        <w:t xml:space="preserve"> • Difficulté à faire confiance ou à s’aimer • Fermeture émotionnelle, rancune, jalousie • Hypersensibilité ou dépendance affective • Problèmes respiratoires ou cardiaques</w:t>
      </w:r>
    </w:p>
    <w:p>
      <w:pPr>
        <w:pStyle w:val="BodyText"/>
        <w:bidi w:val="0"/>
        <w:jc w:val="start"/>
        <w:rPr/>
      </w:pPr>
      <w:r>
        <w:rPr/>
        <w:t xml:space="preserve">🌿 </w:t>
      </w:r>
      <w:r>
        <w:rPr>
          <w:rStyle w:val="Strong"/>
        </w:rPr>
        <w:t>Harmonisation</w:t>
      </w:r>
      <w:r>
        <w:rPr/>
        <w:t xml:space="preserve"> • Méditation avec visualisation verte ou rose • Yoga : postures d’ouverture du cœur (cobra, pont, poisson) • Respiration consciente (cohérence cardiaque) • Actes de gratitude, pardon, bienveillance • Lithothérapie : porter des pierres vertes ou roses</w:t>
      </w:r>
    </w:p>
    <w:p>
      <w:pPr>
        <w:pStyle w:val="Heading3"/>
        <w:bidi w:val="0"/>
        <w:jc w:val="start"/>
        <w:rPr/>
      </w:pPr>
      <w:r>
        <w:rPr/>
        <w:t xml:space="preserve">💙 </w:t>
      </w:r>
      <w:r>
        <w:rPr/>
        <w:t xml:space="preserve">5ᵉ Chakra : Gorge </w:t>
      </w:r>
      <w:r>
        <w:rPr>
          <w:rStyle w:val="Emphasis"/>
        </w:rPr>
        <w:t>(Vishuddha)</w:t>
      </w:r>
    </w:p>
    <w:p>
      <w:pPr>
        <w:pStyle w:val="BodyText"/>
        <w:bidi w:val="0"/>
        <w:jc w:val="start"/>
        <w:rPr/>
      </w:pPr>
      <w:r>
        <w:rPr/>
        <w:t xml:space="preserve">📍 </w:t>
      </w:r>
      <w:r>
        <w:rPr>
          <w:rStyle w:val="Strong"/>
        </w:rPr>
        <w:t>Localisation</w:t>
      </w:r>
      <w:r>
        <w:rPr/>
        <w:t xml:space="preserve"> • Niveau de la gorge, entre le cœur et le troisième œil • Centre de la communication, de l’expression de soi et de l’écoute intérieure</w:t>
      </w:r>
    </w:p>
    <w:p>
      <w:pPr>
        <w:pStyle w:val="BodyText"/>
        <w:bidi w:val="0"/>
        <w:jc w:val="start"/>
        <w:rPr/>
      </w:pPr>
      <w:r>
        <w:rPr/>
        <w:t xml:space="preserve">🧭 </w:t>
      </w:r>
      <w:r>
        <w:rPr>
          <w:rStyle w:val="Strong"/>
        </w:rPr>
        <w:t>Fonction</w:t>
      </w:r>
      <w:r>
        <w:rPr/>
        <w:t xml:space="preserve"> • Exprimer sa vérité, ses émotions, ses idées • Créativité verbale : chant, écriture, parole authentique • Communication claire, sincère et respectueuse</w:t>
      </w:r>
    </w:p>
    <w:p>
      <w:pPr>
        <w:pStyle w:val="BodyText"/>
        <w:bidi w:val="0"/>
        <w:jc w:val="start"/>
        <w:rPr/>
      </w:pPr>
      <w:r>
        <w:rPr/>
        <w:t xml:space="preserve">🧘‍♂️ </w:t>
      </w:r>
      <w:r>
        <w:rPr>
          <w:rStyle w:val="Strong"/>
        </w:rPr>
        <w:t>Caractéristiques</w:t>
      </w:r>
    </w:p>
    <w:tbl>
      <w:tblPr>
        <w:tblW w:w="4903" w:type="dxa"/>
        <w:jc w:val="start"/>
        <w:tblInd w:w="0" w:type="dxa"/>
        <w:tblLayout w:type="fixed"/>
        <w:tblCellMar>
          <w:top w:w="28" w:type="dxa"/>
          <w:start w:w="28" w:type="dxa"/>
          <w:bottom w:w="28" w:type="dxa"/>
          <w:end w:w="28" w:type="dxa"/>
        </w:tblCellMar>
      </w:tblPr>
      <w:tblGrid>
        <w:gridCol w:w="1219"/>
        <w:gridCol w:w="3683"/>
      </w:tblGrid>
      <w:tr>
        <w:trPr>
          <w:tblHeader w:val="true"/>
        </w:trPr>
        <w:tc>
          <w:tcPr>
            <w:tcW w:w="1219" w:type="dxa"/>
            <w:tcBorders/>
            <w:vAlign w:val="center"/>
          </w:tcPr>
          <w:p>
            <w:pPr>
              <w:pStyle w:val="Titredetableau"/>
              <w:suppressLineNumbers/>
              <w:bidi w:val="0"/>
              <w:jc w:val="center"/>
              <w:rPr/>
            </w:pPr>
            <w:r>
              <w:rPr/>
              <w:t>Élément</w:t>
            </w:r>
          </w:p>
        </w:tc>
        <w:tc>
          <w:tcPr>
            <w:tcW w:w="3683" w:type="dxa"/>
            <w:tcBorders/>
            <w:vAlign w:val="center"/>
          </w:tcPr>
          <w:p>
            <w:pPr>
              <w:pStyle w:val="Titredetableau"/>
              <w:suppressLineNumbers/>
              <w:bidi w:val="0"/>
              <w:jc w:val="center"/>
              <w:rPr/>
            </w:pPr>
            <w:r>
              <w:rPr/>
              <w:t>Éther 🌌</w:t>
            </w:r>
          </w:p>
        </w:tc>
      </w:tr>
      <w:tr>
        <w:trPr/>
        <w:tc>
          <w:tcPr>
            <w:tcW w:w="1219" w:type="dxa"/>
            <w:tcBorders/>
            <w:vAlign w:val="center"/>
          </w:tcPr>
          <w:p>
            <w:pPr>
              <w:pStyle w:val="Contenudetableau"/>
              <w:widowControl w:val="false"/>
              <w:suppressLineNumbers/>
              <w:bidi w:val="0"/>
              <w:jc w:val="start"/>
              <w:rPr/>
            </w:pPr>
            <w:r>
              <w:rPr/>
              <w:t>Couleur</w:t>
            </w:r>
          </w:p>
        </w:tc>
        <w:tc>
          <w:tcPr>
            <w:tcW w:w="3683" w:type="dxa"/>
            <w:tcBorders/>
            <w:vAlign w:val="center"/>
          </w:tcPr>
          <w:p>
            <w:pPr>
              <w:pStyle w:val="Contenudetableau"/>
              <w:widowControl w:val="false"/>
              <w:suppressLineNumbers/>
              <w:bidi w:val="0"/>
              <w:jc w:val="start"/>
              <w:rPr/>
            </w:pPr>
            <w:r>
              <w:rPr/>
              <w:t>Bleu clair 💙</w:t>
            </w:r>
          </w:p>
        </w:tc>
      </w:tr>
      <w:tr>
        <w:trPr/>
        <w:tc>
          <w:tcPr>
            <w:tcW w:w="1219" w:type="dxa"/>
            <w:tcBorders/>
            <w:vAlign w:val="center"/>
          </w:tcPr>
          <w:p>
            <w:pPr>
              <w:pStyle w:val="Contenudetableau"/>
              <w:widowControl w:val="false"/>
              <w:suppressLineNumbers/>
              <w:bidi w:val="0"/>
              <w:jc w:val="start"/>
              <w:rPr/>
            </w:pPr>
            <w:r>
              <w:rPr/>
              <w:t>Mantra</w:t>
            </w:r>
          </w:p>
        </w:tc>
        <w:tc>
          <w:tcPr>
            <w:tcW w:w="3683" w:type="dxa"/>
            <w:tcBorders/>
            <w:vAlign w:val="center"/>
          </w:tcPr>
          <w:p>
            <w:pPr>
              <w:pStyle w:val="Contenudetableau"/>
              <w:widowControl w:val="false"/>
              <w:suppressLineNumbers/>
              <w:bidi w:val="0"/>
              <w:jc w:val="start"/>
              <w:rPr/>
            </w:pPr>
            <w:r>
              <w:rPr/>
              <w:t>HAM</w:t>
            </w:r>
          </w:p>
        </w:tc>
      </w:tr>
      <w:tr>
        <w:trPr/>
        <w:tc>
          <w:tcPr>
            <w:tcW w:w="1219" w:type="dxa"/>
            <w:tcBorders/>
            <w:vAlign w:val="center"/>
          </w:tcPr>
          <w:p>
            <w:pPr>
              <w:pStyle w:val="Contenudetableau"/>
              <w:widowControl w:val="false"/>
              <w:suppressLineNumbers/>
              <w:bidi w:val="0"/>
              <w:jc w:val="start"/>
              <w:rPr/>
            </w:pPr>
            <w:r>
              <w:rPr/>
              <w:t>Symbole</w:t>
            </w:r>
          </w:p>
        </w:tc>
        <w:tc>
          <w:tcPr>
            <w:tcW w:w="3683" w:type="dxa"/>
            <w:tcBorders/>
            <w:vAlign w:val="center"/>
          </w:tcPr>
          <w:p>
            <w:pPr>
              <w:pStyle w:val="Contenudetableau"/>
              <w:widowControl w:val="false"/>
              <w:suppressLineNumbers/>
              <w:bidi w:val="0"/>
              <w:jc w:val="start"/>
              <w:rPr/>
            </w:pPr>
            <w:r>
              <w:rPr/>
              <w:t>Lotus à 16 pétales 🌸</w:t>
            </w:r>
          </w:p>
        </w:tc>
      </w:tr>
      <w:tr>
        <w:trPr/>
        <w:tc>
          <w:tcPr>
            <w:tcW w:w="1219" w:type="dxa"/>
            <w:tcBorders/>
            <w:vAlign w:val="center"/>
          </w:tcPr>
          <w:p>
            <w:pPr>
              <w:pStyle w:val="Contenudetableau"/>
              <w:widowControl w:val="false"/>
              <w:suppressLineNumbers/>
              <w:bidi w:val="0"/>
              <w:jc w:val="start"/>
              <w:rPr/>
            </w:pPr>
            <w:r>
              <w:rPr/>
              <w:t>Fréquence</w:t>
            </w:r>
          </w:p>
        </w:tc>
        <w:tc>
          <w:tcPr>
            <w:tcW w:w="3683" w:type="dxa"/>
            <w:tcBorders/>
            <w:vAlign w:val="center"/>
          </w:tcPr>
          <w:p>
            <w:pPr>
              <w:pStyle w:val="Contenudetableau"/>
              <w:widowControl w:val="false"/>
              <w:suppressLineNumbers/>
              <w:bidi w:val="0"/>
              <w:jc w:val="start"/>
              <w:rPr/>
            </w:pPr>
            <w:r>
              <w:rPr/>
              <w:t>741 Hz 🎶</w:t>
            </w:r>
          </w:p>
        </w:tc>
      </w:tr>
      <w:tr>
        <w:trPr/>
        <w:tc>
          <w:tcPr>
            <w:tcW w:w="1219" w:type="dxa"/>
            <w:tcBorders/>
            <w:vAlign w:val="center"/>
          </w:tcPr>
          <w:p>
            <w:pPr>
              <w:pStyle w:val="Contenudetableau"/>
              <w:widowControl w:val="false"/>
              <w:suppressLineNumbers/>
              <w:bidi w:val="0"/>
              <w:jc w:val="start"/>
              <w:rPr/>
            </w:pPr>
            <w:r>
              <w:rPr/>
              <w:t>Glande liée</w:t>
            </w:r>
          </w:p>
        </w:tc>
        <w:tc>
          <w:tcPr>
            <w:tcW w:w="3683" w:type="dxa"/>
            <w:tcBorders/>
            <w:vAlign w:val="center"/>
          </w:tcPr>
          <w:p>
            <w:pPr>
              <w:pStyle w:val="Contenudetableau"/>
              <w:widowControl w:val="false"/>
              <w:suppressLineNumbers/>
              <w:bidi w:val="0"/>
              <w:jc w:val="start"/>
              <w:rPr/>
            </w:pPr>
            <w:r>
              <w:rPr/>
              <w:t>Thyroïde</w:t>
            </w:r>
          </w:p>
        </w:tc>
      </w:tr>
      <w:tr>
        <w:trPr/>
        <w:tc>
          <w:tcPr>
            <w:tcW w:w="1219" w:type="dxa"/>
            <w:tcBorders/>
            <w:vAlign w:val="center"/>
          </w:tcPr>
          <w:p>
            <w:pPr>
              <w:pStyle w:val="Contenudetableau"/>
              <w:widowControl w:val="false"/>
              <w:suppressLineNumbers/>
              <w:bidi w:val="0"/>
              <w:jc w:val="start"/>
              <w:rPr/>
            </w:pPr>
            <w:r>
              <w:rPr/>
              <w:t>Pierres</w:t>
            </w:r>
          </w:p>
        </w:tc>
        <w:tc>
          <w:tcPr>
            <w:tcW w:w="3683" w:type="dxa"/>
            <w:tcBorders/>
            <w:vAlign w:val="center"/>
          </w:tcPr>
          <w:p>
            <w:pPr>
              <w:pStyle w:val="Contenudetableau"/>
              <w:widowControl w:val="false"/>
              <w:suppressLineNumbers/>
              <w:bidi w:val="0"/>
              <w:jc w:val="start"/>
              <w:rPr/>
            </w:pPr>
            <w:r>
              <w:rPr/>
              <w:t>Aigue-marine, turquoise, lapis-lazuli</w:t>
            </w:r>
          </w:p>
        </w:tc>
      </w:tr>
    </w:tbl>
    <w:p>
      <w:pPr>
        <w:pStyle w:val="BodyText"/>
        <w:bidi w:val="0"/>
        <w:jc w:val="start"/>
        <w:rPr/>
      </w:pPr>
      <w:r>
        <w:rPr/>
      </w:r>
    </w:p>
    <w:p>
      <w:pPr>
        <w:pStyle w:val="BodyText"/>
        <w:bidi w:val="0"/>
        <w:jc w:val="start"/>
        <w:rPr/>
      </w:pPr>
      <w:r>
        <w:rPr/>
        <w:t xml:space="preserve">⚠️ </w:t>
      </w:r>
      <w:r>
        <w:rPr>
          <w:rStyle w:val="Strong"/>
        </w:rPr>
        <w:t>Blocages</w:t>
      </w:r>
      <w:r>
        <w:rPr/>
        <w:t xml:space="preserve"> • Difficulté à s’exprimer ou à dire “non” • Bégaiement, voix faible, peur du jugement • Problèmes ORL : gorge, mâchoire, oreilles • Tendance à trop parler ou à ne pas écouter</w:t>
      </w:r>
    </w:p>
    <w:p>
      <w:pPr>
        <w:pStyle w:val="BodyText"/>
        <w:bidi w:val="0"/>
        <w:jc w:val="start"/>
        <w:rPr/>
      </w:pPr>
      <w:r>
        <w:rPr/>
        <w:t xml:space="preserve">🌿 </w:t>
      </w:r>
      <w:r>
        <w:rPr>
          <w:rStyle w:val="Strong"/>
        </w:rPr>
        <w:t>Harmonisation</w:t>
      </w:r>
      <w:r>
        <w:rPr/>
        <w:t xml:space="preserve"> • Chanter, réciter des mantras (HAM, OM) • Yoga : postures du lion, du chameau, de la chandelle • Méditation avec visualisation bleue • Lithothérapie : pierres bleues • Écriture intuitive, expression artistique</w:t>
      </w:r>
    </w:p>
    <w:p>
      <w:pPr>
        <w:pStyle w:val="Heading3"/>
        <w:bidi w:val="0"/>
        <w:jc w:val="start"/>
        <w:rPr/>
      </w:pPr>
      <w:r>
        <w:rPr/>
        <w:t xml:space="preserve">💜 </w:t>
      </w:r>
      <w:r>
        <w:rPr/>
        <w:t xml:space="preserve">6ᵉ Chakra : Troisième Œil </w:t>
      </w:r>
      <w:r>
        <w:rPr>
          <w:rStyle w:val="Emphasis"/>
        </w:rPr>
        <w:t>(Ajna)</w:t>
      </w:r>
    </w:p>
    <w:p>
      <w:pPr>
        <w:pStyle w:val="BodyText"/>
        <w:bidi w:val="0"/>
        <w:jc w:val="start"/>
        <w:rPr/>
      </w:pPr>
      <w:r>
        <w:rPr/>
        <w:t xml:space="preserve">📍 </w:t>
      </w:r>
      <w:r>
        <w:rPr>
          <w:rStyle w:val="Strong"/>
        </w:rPr>
        <w:t>Localisation</w:t>
      </w:r>
      <w:r>
        <w:rPr/>
        <w:t xml:space="preserve"> • Entre les sourcils, légèrement au-dessus de l’arête du nez • Centre de la vision intérieure, de l’intuition et de la conscience supérieure</w:t>
      </w:r>
    </w:p>
    <w:p>
      <w:pPr>
        <w:pStyle w:val="BodyText"/>
        <w:bidi w:val="0"/>
        <w:jc w:val="start"/>
        <w:rPr/>
      </w:pPr>
      <w:r>
        <w:rPr/>
        <w:t xml:space="preserve">🧭 </w:t>
      </w:r>
      <w:r>
        <w:rPr>
          <w:rStyle w:val="Strong"/>
        </w:rPr>
        <w:t>Fonction</w:t>
      </w:r>
      <w:r>
        <w:rPr/>
        <w:t xml:space="preserve"> • Intuition, clairvoyance, perception subtile • Vision au-delà du visible, vérités profondes • Discernement, sagesse intérieure, guidance spirituelle</w:t>
      </w:r>
    </w:p>
    <w:p>
      <w:pPr>
        <w:pStyle w:val="BodyText"/>
        <w:bidi w:val="0"/>
        <w:jc w:val="start"/>
        <w:rPr/>
      </w:pPr>
      <w:r>
        <w:rPr/>
        <w:t xml:space="preserve">🧘‍♂️ </w:t>
      </w:r>
      <w:r>
        <w:rPr>
          <w:rStyle w:val="Strong"/>
        </w:rPr>
        <w:t>Caractéristiques</w:t>
      </w:r>
    </w:p>
    <w:tbl>
      <w:tblPr>
        <w:tblW w:w="4463" w:type="dxa"/>
        <w:jc w:val="start"/>
        <w:tblInd w:w="0" w:type="dxa"/>
        <w:tblLayout w:type="fixed"/>
        <w:tblCellMar>
          <w:top w:w="28" w:type="dxa"/>
          <w:start w:w="28" w:type="dxa"/>
          <w:bottom w:w="28" w:type="dxa"/>
          <w:end w:w="28" w:type="dxa"/>
        </w:tblCellMar>
      </w:tblPr>
      <w:tblGrid>
        <w:gridCol w:w="1220"/>
        <w:gridCol w:w="3242"/>
      </w:tblGrid>
      <w:tr>
        <w:trPr>
          <w:tblHeader w:val="true"/>
        </w:trPr>
        <w:tc>
          <w:tcPr>
            <w:tcW w:w="1220" w:type="dxa"/>
            <w:tcBorders/>
            <w:vAlign w:val="center"/>
          </w:tcPr>
          <w:p>
            <w:pPr>
              <w:pStyle w:val="Titredetableau"/>
              <w:suppressLineNumbers/>
              <w:bidi w:val="0"/>
              <w:jc w:val="center"/>
              <w:rPr/>
            </w:pPr>
            <w:r>
              <w:rPr/>
              <w:t>Élément</w:t>
            </w:r>
          </w:p>
        </w:tc>
        <w:tc>
          <w:tcPr>
            <w:tcW w:w="3242" w:type="dxa"/>
            <w:tcBorders/>
            <w:vAlign w:val="center"/>
          </w:tcPr>
          <w:p>
            <w:pPr>
              <w:pStyle w:val="Titredetableau"/>
              <w:suppressLineNumbers/>
              <w:bidi w:val="0"/>
              <w:jc w:val="center"/>
              <w:rPr/>
            </w:pPr>
            <w:r>
              <w:rPr/>
              <w:t>Lumière / Éther subtil 🌌</w:t>
            </w:r>
          </w:p>
        </w:tc>
      </w:tr>
      <w:tr>
        <w:trPr/>
        <w:tc>
          <w:tcPr>
            <w:tcW w:w="1220" w:type="dxa"/>
            <w:tcBorders/>
            <w:vAlign w:val="center"/>
          </w:tcPr>
          <w:p>
            <w:pPr>
              <w:pStyle w:val="Contenudetableau"/>
              <w:widowControl w:val="false"/>
              <w:suppressLineNumbers/>
              <w:bidi w:val="0"/>
              <w:jc w:val="start"/>
              <w:rPr/>
            </w:pPr>
            <w:r>
              <w:rPr/>
              <w:t>Couleur</w:t>
            </w:r>
          </w:p>
        </w:tc>
        <w:tc>
          <w:tcPr>
            <w:tcW w:w="3242" w:type="dxa"/>
            <w:tcBorders/>
            <w:vAlign w:val="center"/>
          </w:tcPr>
          <w:p>
            <w:pPr>
              <w:pStyle w:val="Contenudetableau"/>
              <w:widowControl w:val="false"/>
              <w:suppressLineNumbers/>
              <w:bidi w:val="0"/>
              <w:jc w:val="start"/>
              <w:rPr/>
            </w:pPr>
            <w:r>
              <w:rPr/>
              <w:t>Indigo 💜</w:t>
            </w:r>
          </w:p>
        </w:tc>
      </w:tr>
      <w:tr>
        <w:trPr/>
        <w:tc>
          <w:tcPr>
            <w:tcW w:w="1220" w:type="dxa"/>
            <w:tcBorders/>
            <w:vAlign w:val="center"/>
          </w:tcPr>
          <w:p>
            <w:pPr>
              <w:pStyle w:val="Contenudetableau"/>
              <w:widowControl w:val="false"/>
              <w:suppressLineNumbers/>
              <w:bidi w:val="0"/>
              <w:jc w:val="start"/>
              <w:rPr/>
            </w:pPr>
            <w:r>
              <w:rPr/>
              <w:t>Mantra</w:t>
            </w:r>
          </w:p>
        </w:tc>
        <w:tc>
          <w:tcPr>
            <w:tcW w:w="3242" w:type="dxa"/>
            <w:tcBorders/>
            <w:vAlign w:val="center"/>
          </w:tcPr>
          <w:p>
            <w:pPr>
              <w:pStyle w:val="Contenudetableau"/>
              <w:widowControl w:val="false"/>
              <w:suppressLineNumbers/>
              <w:bidi w:val="0"/>
              <w:jc w:val="start"/>
              <w:rPr/>
            </w:pPr>
            <w:r>
              <w:rPr/>
              <w:t>OM ou AUM</w:t>
            </w:r>
          </w:p>
        </w:tc>
      </w:tr>
      <w:tr>
        <w:trPr/>
        <w:tc>
          <w:tcPr>
            <w:tcW w:w="1220" w:type="dxa"/>
            <w:tcBorders/>
            <w:vAlign w:val="center"/>
          </w:tcPr>
          <w:p>
            <w:pPr>
              <w:pStyle w:val="Contenudetableau"/>
              <w:widowControl w:val="false"/>
              <w:suppressLineNumbers/>
              <w:bidi w:val="0"/>
              <w:jc w:val="start"/>
              <w:rPr/>
            </w:pPr>
            <w:r>
              <w:rPr/>
              <w:t>Symbole</w:t>
            </w:r>
          </w:p>
        </w:tc>
        <w:tc>
          <w:tcPr>
            <w:tcW w:w="3242" w:type="dxa"/>
            <w:tcBorders/>
            <w:vAlign w:val="center"/>
          </w:tcPr>
          <w:p>
            <w:pPr>
              <w:pStyle w:val="Contenudetableau"/>
              <w:widowControl w:val="false"/>
              <w:suppressLineNumbers/>
              <w:bidi w:val="0"/>
              <w:jc w:val="start"/>
              <w:rPr/>
            </w:pPr>
            <w:r>
              <w:rPr/>
              <w:t>Lotus à 2 ou 96 pétales 🌸</w:t>
            </w:r>
          </w:p>
        </w:tc>
      </w:tr>
      <w:tr>
        <w:trPr/>
        <w:tc>
          <w:tcPr>
            <w:tcW w:w="1220" w:type="dxa"/>
            <w:tcBorders/>
            <w:vAlign w:val="center"/>
          </w:tcPr>
          <w:p>
            <w:pPr>
              <w:pStyle w:val="Contenudetableau"/>
              <w:widowControl w:val="false"/>
              <w:suppressLineNumbers/>
              <w:bidi w:val="0"/>
              <w:jc w:val="start"/>
              <w:rPr/>
            </w:pPr>
            <w:r>
              <w:rPr/>
              <w:t>Fréquence</w:t>
            </w:r>
          </w:p>
        </w:tc>
        <w:tc>
          <w:tcPr>
            <w:tcW w:w="3242" w:type="dxa"/>
            <w:tcBorders/>
            <w:vAlign w:val="center"/>
          </w:tcPr>
          <w:p>
            <w:pPr>
              <w:pStyle w:val="Contenudetableau"/>
              <w:widowControl w:val="false"/>
              <w:suppressLineNumbers/>
              <w:bidi w:val="0"/>
              <w:jc w:val="start"/>
              <w:rPr/>
            </w:pPr>
            <w:r>
              <w:rPr/>
              <w:t>852 Hz 🎶</w:t>
            </w:r>
          </w:p>
        </w:tc>
      </w:tr>
      <w:tr>
        <w:trPr/>
        <w:tc>
          <w:tcPr>
            <w:tcW w:w="1220" w:type="dxa"/>
            <w:tcBorders/>
            <w:vAlign w:val="center"/>
          </w:tcPr>
          <w:p>
            <w:pPr>
              <w:pStyle w:val="Contenudetableau"/>
              <w:widowControl w:val="false"/>
              <w:suppressLineNumbers/>
              <w:bidi w:val="0"/>
              <w:jc w:val="start"/>
              <w:rPr/>
            </w:pPr>
            <w:r>
              <w:rPr/>
              <w:t>Glande liée</w:t>
            </w:r>
          </w:p>
        </w:tc>
        <w:tc>
          <w:tcPr>
            <w:tcW w:w="3242" w:type="dxa"/>
            <w:tcBorders/>
            <w:vAlign w:val="center"/>
          </w:tcPr>
          <w:p>
            <w:pPr>
              <w:pStyle w:val="Contenudetableau"/>
              <w:widowControl w:val="false"/>
              <w:suppressLineNumbers/>
              <w:bidi w:val="0"/>
              <w:jc w:val="start"/>
              <w:rPr/>
            </w:pPr>
            <w:r>
              <w:rPr/>
              <w:t>Hypophyse (pituitaire)</w:t>
            </w:r>
          </w:p>
        </w:tc>
      </w:tr>
      <w:tr>
        <w:trPr/>
        <w:tc>
          <w:tcPr>
            <w:tcW w:w="1220" w:type="dxa"/>
            <w:tcBorders/>
            <w:vAlign w:val="center"/>
          </w:tcPr>
          <w:p>
            <w:pPr>
              <w:pStyle w:val="Contenudetableau"/>
              <w:widowControl w:val="false"/>
              <w:suppressLineNumbers/>
              <w:bidi w:val="0"/>
              <w:jc w:val="start"/>
              <w:rPr/>
            </w:pPr>
            <w:r>
              <w:rPr/>
              <w:t>Pierres</w:t>
            </w:r>
          </w:p>
        </w:tc>
        <w:tc>
          <w:tcPr>
            <w:tcW w:w="3242" w:type="dxa"/>
            <w:tcBorders/>
            <w:vAlign w:val="center"/>
          </w:tcPr>
          <w:p>
            <w:pPr>
              <w:pStyle w:val="Contenudetableau"/>
              <w:widowControl w:val="false"/>
              <w:suppressLineNumbers/>
              <w:bidi w:val="0"/>
              <w:jc w:val="start"/>
              <w:rPr/>
            </w:pPr>
            <w:r>
              <w:rPr/>
              <w:t>Améthyste, lapis-lazuli, sodalite</w:t>
            </w:r>
          </w:p>
        </w:tc>
      </w:tr>
    </w:tbl>
    <w:p>
      <w:pPr>
        <w:pStyle w:val="BodyText"/>
        <w:bidi w:val="0"/>
        <w:jc w:val="start"/>
        <w:rPr/>
      </w:pPr>
      <w:r>
        <w:rPr/>
      </w:r>
    </w:p>
    <w:p>
      <w:pPr>
        <w:pStyle w:val="BodyText"/>
        <w:bidi w:val="0"/>
        <w:jc w:val="start"/>
        <w:rPr/>
      </w:pPr>
      <w:r>
        <w:rPr/>
        <w:t xml:space="preserve">⚠️ </w:t>
      </w:r>
      <w:r>
        <w:rPr>
          <w:rStyle w:val="Strong"/>
        </w:rPr>
        <w:t>Blocages</w:t>
      </w:r>
      <w:r>
        <w:rPr/>
        <w:t xml:space="preserve"> • Manque de clarté mentale, confusion • Difficulté à faire confiance à son intuition • Maux de tête, troubles de la vision • Fermeture d’esprit, rigidité mentale</w:t>
      </w:r>
    </w:p>
    <w:p>
      <w:pPr>
        <w:pStyle w:val="BodyText"/>
        <w:bidi w:val="0"/>
        <w:jc w:val="start"/>
        <w:rPr/>
      </w:pPr>
      <w:r>
        <w:rPr/>
        <w:t xml:space="preserve">🌿 </w:t>
      </w:r>
      <w:r>
        <w:rPr>
          <w:rStyle w:val="Strong"/>
        </w:rPr>
        <w:t>Harmonisation</w:t>
      </w:r>
      <w:r>
        <w:rPr/>
        <w:t xml:space="preserve"> • Méditation avec visualisation indigo • Yoga : postures de concentration (chandelle, enfant, méditation assise) • Silence intérieur, écoute intuitive • Lithothérapie : pierres violettes ou bleues • Pratiques spirituelles : lecture, contemplation, rituels lunaires</w:t>
      </w:r>
    </w:p>
    <w:p>
      <w:pPr>
        <w:pStyle w:val="Heading3"/>
        <w:bidi w:val="0"/>
        <w:jc w:val="start"/>
        <w:rPr/>
      </w:pPr>
      <w:r>
        <w:rPr>
          <w:rStyle w:val="Emphasis"/>
        </w:rPr>
        <w:t xml:space="preserve">🤍 </w:t>
      </w:r>
      <w:r>
        <w:rPr>
          <w:rStyle w:val="Emphasis"/>
        </w:rPr>
        <w:t>7ᵉ Chakra : Couronne (Sahasrara)</w:t>
      </w:r>
    </w:p>
    <w:p>
      <w:pPr>
        <w:pStyle w:val="BodyText"/>
        <w:bidi w:val="0"/>
        <w:jc w:val="start"/>
        <w:rPr/>
      </w:pPr>
      <w:r>
        <w:rPr/>
        <w:t xml:space="preserve">📍 </w:t>
      </w:r>
      <w:r>
        <w:rPr>
          <w:rStyle w:val="Strong"/>
        </w:rPr>
        <w:t>Localisation</w:t>
      </w:r>
      <w:r>
        <w:rPr/>
        <w:t xml:space="preserve"> • Sommet du crâne, au niveau de la fontanelle • Point d’entrée de l’énergie spirituelle dans le corps</w:t>
      </w:r>
    </w:p>
    <w:p>
      <w:pPr>
        <w:pStyle w:val="BodyText"/>
        <w:bidi w:val="0"/>
        <w:jc w:val="start"/>
        <w:rPr/>
      </w:pPr>
      <w:r>
        <w:rPr/>
        <w:t xml:space="preserve">🧭 </w:t>
      </w:r>
      <w:r>
        <w:rPr>
          <w:rStyle w:val="Strong"/>
        </w:rPr>
        <w:t>Fonction</w:t>
      </w:r>
      <w:r>
        <w:rPr/>
        <w:t xml:space="preserve"> • Connexion au divin, à la conscience universelle • Illumination, sagesse suprême, transcendance • Chakra de l’unité, du non-duel, de la pure lumière</w:t>
      </w:r>
    </w:p>
    <w:p>
      <w:pPr>
        <w:pStyle w:val="BodyText"/>
        <w:bidi w:val="0"/>
        <w:jc w:val="start"/>
        <w:rPr/>
      </w:pPr>
      <w:r>
        <w:rPr/>
        <w:t xml:space="preserve">🧘‍♂️ </w:t>
      </w:r>
      <w:r>
        <w:rPr>
          <w:rStyle w:val="Strong"/>
        </w:rPr>
        <w:t>Caractéristiques</w:t>
      </w:r>
    </w:p>
    <w:tbl>
      <w:tblPr>
        <w:tblW w:w="4850" w:type="dxa"/>
        <w:jc w:val="start"/>
        <w:tblInd w:w="0" w:type="dxa"/>
        <w:tblLayout w:type="fixed"/>
        <w:tblCellMar>
          <w:top w:w="28" w:type="dxa"/>
          <w:start w:w="28" w:type="dxa"/>
          <w:bottom w:w="28" w:type="dxa"/>
          <w:end w:w="28" w:type="dxa"/>
        </w:tblCellMar>
      </w:tblPr>
      <w:tblGrid>
        <w:gridCol w:w="1219"/>
        <w:gridCol w:w="3630"/>
      </w:tblGrid>
      <w:tr>
        <w:trPr>
          <w:tblHeader w:val="true"/>
        </w:trPr>
        <w:tc>
          <w:tcPr>
            <w:tcW w:w="1219" w:type="dxa"/>
            <w:tcBorders/>
            <w:vAlign w:val="center"/>
          </w:tcPr>
          <w:p>
            <w:pPr>
              <w:pStyle w:val="Titredetableau"/>
              <w:suppressLineNumbers/>
              <w:bidi w:val="0"/>
              <w:jc w:val="center"/>
              <w:rPr/>
            </w:pPr>
            <w:r>
              <w:rPr/>
              <w:t>Élément</w:t>
            </w:r>
          </w:p>
        </w:tc>
        <w:tc>
          <w:tcPr>
            <w:tcW w:w="3630" w:type="dxa"/>
            <w:tcBorders/>
            <w:vAlign w:val="center"/>
          </w:tcPr>
          <w:p>
            <w:pPr>
              <w:pStyle w:val="Titredetableau"/>
              <w:suppressLineNumbers/>
              <w:bidi w:val="0"/>
              <w:jc w:val="center"/>
              <w:rPr/>
            </w:pPr>
            <w:r>
              <w:rPr/>
              <w:t>Conscience pure 🌟</w:t>
            </w:r>
          </w:p>
        </w:tc>
      </w:tr>
      <w:tr>
        <w:trPr/>
        <w:tc>
          <w:tcPr>
            <w:tcW w:w="1219" w:type="dxa"/>
            <w:tcBorders/>
            <w:vAlign w:val="center"/>
          </w:tcPr>
          <w:p>
            <w:pPr>
              <w:pStyle w:val="Contenudetableau"/>
              <w:widowControl w:val="false"/>
              <w:suppressLineNumbers/>
              <w:bidi w:val="0"/>
              <w:jc w:val="start"/>
              <w:rPr/>
            </w:pPr>
            <w:r>
              <w:rPr/>
              <w:t>Couleur</w:t>
            </w:r>
          </w:p>
        </w:tc>
        <w:tc>
          <w:tcPr>
            <w:tcW w:w="3630" w:type="dxa"/>
            <w:tcBorders/>
            <w:vAlign w:val="center"/>
          </w:tcPr>
          <w:p>
            <w:pPr>
              <w:pStyle w:val="Contenudetableau"/>
              <w:widowControl w:val="false"/>
              <w:suppressLineNumbers/>
              <w:bidi w:val="0"/>
              <w:jc w:val="start"/>
              <w:rPr/>
            </w:pPr>
            <w:r>
              <w:rPr/>
              <w:t>Violet ou blanc 💜⚪</w:t>
            </w:r>
          </w:p>
        </w:tc>
      </w:tr>
      <w:tr>
        <w:trPr/>
        <w:tc>
          <w:tcPr>
            <w:tcW w:w="1219" w:type="dxa"/>
            <w:tcBorders/>
            <w:vAlign w:val="center"/>
          </w:tcPr>
          <w:p>
            <w:pPr>
              <w:pStyle w:val="Contenudetableau"/>
              <w:widowControl w:val="false"/>
              <w:suppressLineNumbers/>
              <w:bidi w:val="0"/>
              <w:jc w:val="start"/>
              <w:rPr/>
            </w:pPr>
            <w:r>
              <w:rPr/>
              <w:t>Mantra</w:t>
            </w:r>
          </w:p>
        </w:tc>
        <w:tc>
          <w:tcPr>
            <w:tcW w:w="3630" w:type="dxa"/>
            <w:tcBorders/>
            <w:vAlign w:val="center"/>
          </w:tcPr>
          <w:p>
            <w:pPr>
              <w:pStyle w:val="Contenudetableau"/>
              <w:widowControl w:val="false"/>
              <w:suppressLineNumbers/>
              <w:bidi w:val="0"/>
              <w:jc w:val="start"/>
              <w:rPr/>
            </w:pPr>
            <w:r>
              <w:rPr/>
              <w:t>Silence ou OM</w:t>
            </w:r>
          </w:p>
        </w:tc>
      </w:tr>
      <w:tr>
        <w:trPr/>
        <w:tc>
          <w:tcPr>
            <w:tcW w:w="1219" w:type="dxa"/>
            <w:tcBorders/>
            <w:vAlign w:val="center"/>
          </w:tcPr>
          <w:p>
            <w:pPr>
              <w:pStyle w:val="Contenudetableau"/>
              <w:widowControl w:val="false"/>
              <w:suppressLineNumbers/>
              <w:bidi w:val="0"/>
              <w:jc w:val="start"/>
              <w:rPr/>
            </w:pPr>
            <w:r>
              <w:rPr/>
              <w:t>Symbole</w:t>
            </w:r>
          </w:p>
        </w:tc>
        <w:tc>
          <w:tcPr>
            <w:tcW w:w="3630" w:type="dxa"/>
            <w:tcBorders/>
            <w:vAlign w:val="center"/>
          </w:tcPr>
          <w:p>
            <w:pPr>
              <w:pStyle w:val="Contenudetableau"/>
              <w:widowControl w:val="false"/>
              <w:suppressLineNumbers/>
              <w:bidi w:val="0"/>
              <w:jc w:val="start"/>
              <w:rPr/>
            </w:pPr>
            <w:r>
              <w:rPr/>
              <w:t>Lotus à mille pétales 🌸</w:t>
            </w:r>
          </w:p>
        </w:tc>
      </w:tr>
      <w:tr>
        <w:trPr/>
        <w:tc>
          <w:tcPr>
            <w:tcW w:w="1219" w:type="dxa"/>
            <w:tcBorders/>
            <w:vAlign w:val="center"/>
          </w:tcPr>
          <w:p>
            <w:pPr>
              <w:pStyle w:val="Contenudetableau"/>
              <w:widowControl w:val="false"/>
              <w:suppressLineNumbers/>
              <w:bidi w:val="0"/>
              <w:jc w:val="start"/>
              <w:rPr/>
            </w:pPr>
            <w:r>
              <w:rPr/>
              <w:t>Fréquence</w:t>
            </w:r>
          </w:p>
        </w:tc>
        <w:tc>
          <w:tcPr>
            <w:tcW w:w="3630" w:type="dxa"/>
            <w:tcBorders/>
            <w:vAlign w:val="center"/>
          </w:tcPr>
          <w:p>
            <w:pPr>
              <w:pStyle w:val="Contenudetableau"/>
              <w:widowControl w:val="false"/>
              <w:suppressLineNumbers/>
              <w:bidi w:val="0"/>
              <w:jc w:val="start"/>
              <w:rPr/>
            </w:pPr>
            <w:r>
              <w:rPr/>
              <w:t>963 Hz 🎶</w:t>
            </w:r>
          </w:p>
        </w:tc>
      </w:tr>
      <w:tr>
        <w:trPr/>
        <w:tc>
          <w:tcPr>
            <w:tcW w:w="1219" w:type="dxa"/>
            <w:tcBorders/>
            <w:vAlign w:val="center"/>
          </w:tcPr>
          <w:p>
            <w:pPr>
              <w:pStyle w:val="Contenudetableau"/>
              <w:widowControl w:val="false"/>
              <w:suppressLineNumbers/>
              <w:bidi w:val="0"/>
              <w:jc w:val="start"/>
              <w:rPr/>
            </w:pPr>
            <w:r>
              <w:rPr/>
              <w:t>Glande liée</w:t>
            </w:r>
          </w:p>
        </w:tc>
        <w:tc>
          <w:tcPr>
            <w:tcW w:w="3630" w:type="dxa"/>
            <w:tcBorders/>
            <w:vAlign w:val="center"/>
          </w:tcPr>
          <w:p>
            <w:pPr>
              <w:pStyle w:val="Contenudetableau"/>
              <w:widowControl w:val="false"/>
              <w:suppressLineNumbers/>
              <w:bidi w:val="0"/>
              <w:jc w:val="start"/>
              <w:rPr/>
            </w:pPr>
            <w:r>
              <w:rPr/>
              <w:t>Pinéale (épiphyse)</w:t>
            </w:r>
          </w:p>
        </w:tc>
      </w:tr>
      <w:tr>
        <w:trPr/>
        <w:tc>
          <w:tcPr>
            <w:tcW w:w="1219" w:type="dxa"/>
            <w:tcBorders/>
            <w:vAlign w:val="center"/>
          </w:tcPr>
          <w:p>
            <w:pPr>
              <w:pStyle w:val="Contenudetableau"/>
              <w:widowControl w:val="false"/>
              <w:suppressLineNumbers/>
              <w:bidi w:val="0"/>
              <w:jc w:val="start"/>
              <w:rPr/>
            </w:pPr>
            <w:r>
              <w:rPr/>
              <w:t>Pierres</w:t>
            </w:r>
          </w:p>
        </w:tc>
        <w:tc>
          <w:tcPr>
            <w:tcW w:w="3630" w:type="dxa"/>
            <w:tcBorders/>
            <w:vAlign w:val="center"/>
          </w:tcPr>
          <w:p>
            <w:pPr>
              <w:pStyle w:val="Contenudetableau"/>
              <w:widowControl w:val="false"/>
              <w:suppressLineNumbers/>
              <w:bidi w:val="0"/>
              <w:jc w:val="start"/>
              <w:rPr/>
            </w:pPr>
            <w:r>
              <w:rPr/>
              <w:t>Améthyste, cristal de roche, sélénite</w:t>
            </w:r>
          </w:p>
        </w:tc>
      </w:tr>
    </w:tbl>
    <w:p>
      <w:pPr>
        <w:pStyle w:val="BodyText"/>
        <w:bidi w:val="0"/>
        <w:jc w:val="start"/>
        <w:rPr/>
      </w:pPr>
      <w:r>
        <w:rPr/>
      </w:r>
    </w:p>
    <w:p>
      <w:pPr>
        <w:pStyle w:val="BodyText"/>
        <w:bidi w:val="0"/>
        <w:jc w:val="start"/>
        <w:rPr/>
      </w:pPr>
      <w:r>
        <w:rPr/>
        <w:t xml:space="preserve">⚠️ </w:t>
      </w:r>
      <w:r>
        <w:rPr>
          <w:rStyle w:val="Strong"/>
        </w:rPr>
        <w:t>Blocages</w:t>
      </w:r>
      <w:r>
        <w:rPr/>
        <w:t xml:space="preserve"> • Sentiment de vide, perte de sens • Déconnexion spirituelle, isolement • Confusion mentale, rejet du corps physique</w:t>
      </w:r>
    </w:p>
    <w:p>
      <w:pPr>
        <w:pStyle w:val="BodyText"/>
        <w:bidi w:val="0"/>
        <w:jc w:val="start"/>
        <w:rPr/>
      </w:pPr>
      <w:r>
        <w:rPr/>
        <w:t xml:space="preserve">🌿 </w:t>
      </w:r>
      <w:r>
        <w:rPr>
          <w:rStyle w:val="Strong"/>
        </w:rPr>
        <w:t>Harmonisation</w:t>
      </w:r>
      <w:r>
        <w:rPr/>
        <w:t xml:space="preserve"> • Méditation profonde, contemplation du ciel • Visualisation : lumière blanche ou violette au sommet du crâne • Yoga : Savasana, Padmasana, posture sur la tête • Silence intérieur, pratiques spirituelles • Lithothérapie : pierres à haute vibration</w:t>
      </w:r>
    </w:p>
    <w:p>
      <w:pPr>
        <w:pStyle w:val="Heading3"/>
        <w:bidi w:val="0"/>
        <w:jc w:val="start"/>
        <w:rPr/>
      </w:pPr>
      <w:r>
        <w:rPr/>
        <w:t xml:space="preserve">✨ </w:t>
      </w:r>
      <w:r>
        <w:rPr/>
        <w:t xml:space="preserve">8ᵉ Chakra : Chakra de l’Âme </w:t>
      </w:r>
      <w:r>
        <w:rPr>
          <w:rStyle w:val="Emphasis"/>
        </w:rPr>
        <w:t>(Vyapini / Soul Star)</w:t>
      </w:r>
    </w:p>
    <w:p>
      <w:pPr>
        <w:pStyle w:val="BodyText"/>
        <w:bidi w:val="0"/>
        <w:jc w:val="start"/>
        <w:rPr/>
      </w:pPr>
      <w:r>
        <w:rPr/>
        <w:t xml:space="preserve">📍 </w:t>
      </w:r>
      <w:r>
        <w:rPr>
          <w:rStyle w:val="Strong"/>
        </w:rPr>
        <w:t>Localisation</w:t>
      </w:r>
      <w:r>
        <w:rPr/>
        <w:t xml:space="preserve"> • Environ 15 à 30 cm au-dessus de la tête • Situé dans le champ énergétique (aura), hors du corps physique</w:t>
      </w:r>
    </w:p>
    <w:p>
      <w:pPr>
        <w:pStyle w:val="BodyText"/>
        <w:bidi w:val="0"/>
        <w:jc w:val="start"/>
        <w:rPr/>
      </w:pPr>
      <w:r>
        <w:rPr/>
        <w:t xml:space="preserve">🧭 </w:t>
      </w:r>
      <w:r>
        <w:rPr>
          <w:rStyle w:val="Strong"/>
        </w:rPr>
        <w:t>Fonction</w:t>
      </w:r>
      <w:r>
        <w:rPr/>
        <w:t xml:space="preserve"> • Connexion à la conscience universelle • Accès aux mémoires akashiques et aux vies antérieures • Transcendance de l’ego, alignement avec le Moi supérieur • Porte d’entrée vers l’amour divin, la compassion et la mission de vie</w:t>
      </w:r>
    </w:p>
    <w:p>
      <w:pPr>
        <w:pStyle w:val="BodyText"/>
        <w:bidi w:val="0"/>
        <w:jc w:val="start"/>
        <w:rPr/>
      </w:pPr>
      <w:r>
        <w:rPr/>
        <w:t xml:space="preserve">🧘‍♂️ </w:t>
      </w:r>
      <w:r>
        <w:rPr>
          <w:rStyle w:val="Strong"/>
        </w:rPr>
        <w:t>Caractéristiques</w:t>
      </w:r>
    </w:p>
    <w:tbl>
      <w:tblPr>
        <w:tblW w:w="5271" w:type="dxa"/>
        <w:jc w:val="start"/>
        <w:tblInd w:w="0" w:type="dxa"/>
        <w:tblLayout w:type="fixed"/>
        <w:tblCellMar>
          <w:top w:w="28" w:type="dxa"/>
          <w:start w:w="28" w:type="dxa"/>
          <w:bottom w:w="28" w:type="dxa"/>
          <w:end w:w="28" w:type="dxa"/>
        </w:tblCellMar>
      </w:tblPr>
      <w:tblGrid>
        <w:gridCol w:w="1407"/>
        <w:gridCol w:w="3863"/>
      </w:tblGrid>
      <w:tr>
        <w:trPr>
          <w:tblHeader w:val="true"/>
        </w:trPr>
        <w:tc>
          <w:tcPr>
            <w:tcW w:w="1407" w:type="dxa"/>
            <w:tcBorders/>
            <w:vAlign w:val="center"/>
          </w:tcPr>
          <w:p>
            <w:pPr>
              <w:pStyle w:val="Titredetableau"/>
              <w:suppressLineNumbers/>
              <w:bidi w:val="0"/>
              <w:jc w:val="center"/>
              <w:rPr/>
            </w:pPr>
            <w:r>
              <w:rPr/>
              <w:t>Élément</w:t>
            </w:r>
          </w:p>
        </w:tc>
        <w:tc>
          <w:tcPr>
            <w:tcW w:w="3863" w:type="dxa"/>
            <w:tcBorders/>
            <w:vAlign w:val="center"/>
          </w:tcPr>
          <w:p>
            <w:pPr>
              <w:pStyle w:val="Titredetableau"/>
              <w:suppressLineNumbers/>
              <w:bidi w:val="0"/>
              <w:jc w:val="center"/>
              <w:rPr/>
            </w:pPr>
            <w:r>
              <w:rPr/>
              <w:t>Lumière pure 🌟</w:t>
            </w:r>
          </w:p>
        </w:tc>
      </w:tr>
      <w:tr>
        <w:trPr/>
        <w:tc>
          <w:tcPr>
            <w:tcW w:w="1407" w:type="dxa"/>
            <w:tcBorders/>
            <w:vAlign w:val="center"/>
          </w:tcPr>
          <w:p>
            <w:pPr>
              <w:pStyle w:val="Contenudetableau"/>
              <w:widowControl w:val="false"/>
              <w:suppressLineNumbers/>
              <w:bidi w:val="0"/>
              <w:jc w:val="start"/>
              <w:rPr/>
            </w:pPr>
            <w:r>
              <w:rPr/>
              <w:t>Couleur</w:t>
            </w:r>
          </w:p>
        </w:tc>
        <w:tc>
          <w:tcPr>
            <w:tcW w:w="3863" w:type="dxa"/>
            <w:tcBorders/>
            <w:vAlign w:val="center"/>
          </w:tcPr>
          <w:p>
            <w:pPr>
              <w:pStyle w:val="Contenudetableau"/>
              <w:widowControl w:val="false"/>
              <w:suppressLineNumbers/>
              <w:bidi w:val="0"/>
              <w:jc w:val="start"/>
              <w:rPr/>
            </w:pPr>
            <w:r>
              <w:rPr/>
              <w:t>Blanc, doré, irisé ⚪✨</w:t>
            </w:r>
          </w:p>
        </w:tc>
      </w:tr>
      <w:tr>
        <w:trPr/>
        <w:tc>
          <w:tcPr>
            <w:tcW w:w="1407" w:type="dxa"/>
            <w:tcBorders/>
            <w:vAlign w:val="center"/>
          </w:tcPr>
          <w:p>
            <w:pPr>
              <w:pStyle w:val="Contenudetableau"/>
              <w:widowControl w:val="false"/>
              <w:suppressLineNumbers/>
              <w:bidi w:val="0"/>
              <w:jc w:val="start"/>
              <w:rPr/>
            </w:pPr>
            <w:r>
              <w:rPr/>
              <w:t>Nom sanskrit</w:t>
            </w:r>
          </w:p>
        </w:tc>
        <w:tc>
          <w:tcPr>
            <w:tcW w:w="3863" w:type="dxa"/>
            <w:tcBorders/>
            <w:vAlign w:val="center"/>
          </w:tcPr>
          <w:p>
            <w:pPr>
              <w:pStyle w:val="Contenudetableau"/>
              <w:widowControl w:val="false"/>
              <w:suppressLineNumbers/>
              <w:bidi w:val="0"/>
              <w:jc w:val="start"/>
              <w:rPr/>
            </w:pPr>
            <w:r>
              <w:rPr/>
              <w:t>Vyapini (« présent partout »)</w:t>
            </w:r>
          </w:p>
        </w:tc>
      </w:tr>
      <w:tr>
        <w:trPr/>
        <w:tc>
          <w:tcPr>
            <w:tcW w:w="1407" w:type="dxa"/>
            <w:tcBorders/>
            <w:vAlign w:val="center"/>
          </w:tcPr>
          <w:p>
            <w:pPr>
              <w:pStyle w:val="Contenudetableau"/>
              <w:widowControl w:val="false"/>
              <w:suppressLineNumbers/>
              <w:bidi w:val="0"/>
              <w:jc w:val="start"/>
              <w:rPr/>
            </w:pPr>
            <w:r>
              <w:rPr/>
              <w:t>Fréquence</w:t>
            </w:r>
          </w:p>
        </w:tc>
        <w:tc>
          <w:tcPr>
            <w:tcW w:w="3863" w:type="dxa"/>
            <w:tcBorders/>
            <w:vAlign w:val="center"/>
          </w:tcPr>
          <w:p>
            <w:pPr>
              <w:pStyle w:val="Contenudetableau"/>
              <w:widowControl w:val="false"/>
              <w:suppressLineNumbers/>
              <w:bidi w:val="0"/>
              <w:jc w:val="start"/>
              <w:rPr/>
            </w:pPr>
            <w:r>
              <w:rPr/>
              <w:t>~1074 Hz</w:t>
            </w:r>
          </w:p>
        </w:tc>
      </w:tr>
      <w:tr>
        <w:trPr/>
        <w:tc>
          <w:tcPr>
            <w:tcW w:w="1407" w:type="dxa"/>
            <w:tcBorders/>
            <w:vAlign w:val="center"/>
          </w:tcPr>
          <w:p>
            <w:pPr>
              <w:pStyle w:val="Contenudetableau"/>
              <w:widowControl w:val="false"/>
              <w:suppressLineNumbers/>
              <w:bidi w:val="0"/>
              <w:jc w:val="start"/>
              <w:rPr/>
            </w:pPr>
            <w:r>
              <w:rPr/>
              <w:t>Pierres</w:t>
            </w:r>
          </w:p>
        </w:tc>
        <w:tc>
          <w:tcPr>
            <w:tcW w:w="3863" w:type="dxa"/>
            <w:tcBorders/>
            <w:vAlign w:val="center"/>
          </w:tcPr>
          <w:p>
            <w:pPr>
              <w:pStyle w:val="Contenudetableau"/>
              <w:widowControl w:val="false"/>
              <w:suppressLineNumbers/>
              <w:bidi w:val="0"/>
              <w:jc w:val="start"/>
              <w:rPr/>
            </w:pPr>
            <w:r>
              <w:rPr/>
              <w:t>Cristal de roche, sélénite, jaspe lunaire</w:t>
            </w:r>
          </w:p>
        </w:tc>
      </w:tr>
      <w:tr>
        <w:trPr/>
        <w:tc>
          <w:tcPr>
            <w:tcW w:w="1407" w:type="dxa"/>
            <w:tcBorders/>
            <w:vAlign w:val="center"/>
          </w:tcPr>
          <w:p>
            <w:pPr>
              <w:pStyle w:val="Contenudetableau"/>
              <w:widowControl w:val="false"/>
              <w:suppressLineNumbers/>
              <w:bidi w:val="0"/>
              <w:jc w:val="start"/>
              <w:rPr/>
            </w:pPr>
            <w:r>
              <w:rPr/>
              <w:t>Symbole</w:t>
            </w:r>
          </w:p>
        </w:tc>
        <w:tc>
          <w:tcPr>
            <w:tcW w:w="3863" w:type="dxa"/>
            <w:tcBorders/>
            <w:vAlign w:val="center"/>
          </w:tcPr>
          <w:p>
            <w:pPr>
              <w:pStyle w:val="Contenudetableau"/>
              <w:widowControl w:val="false"/>
              <w:suppressLineNumbers/>
              <w:bidi w:val="0"/>
              <w:jc w:val="start"/>
              <w:rPr/>
            </w:pPr>
            <w:r>
              <w:rPr/>
              <w:t>Lotus à mille pétales 🌸</w:t>
            </w:r>
          </w:p>
        </w:tc>
      </w:tr>
    </w:tbl>
    <w:p>
      <w:pPr>
        <w:pStyle w:val="BodyText"/>
        <w:bidi w:val="0"/>
        <w:jc w:val="start"/>
        <w:rPr/>
      </w:pPr>
      <w:r>
        <w:rPr/>
      </w:r>
    </w:p>
    <w:p>
      <w:pPr>
        <w:pStyle w:val="BodyText"/>
        <w:bidi w:val="0"/>
        <w:jc w:val="start"/>
        <w:rPr/>
      </w:pPr>
      <w:r>
        <w:rPr/>
        <w:t xml:space="preserve">⚠️ </w:t>
      </w:r>
      <w:r>
        <w:rPr>
          <w:rStyle w:val="Strong"/>
        </w:rPr>
        <w:t>Blocages</w:t>
      </w:r>
      <w:r>
        <w:rPr/>
        <w:t xml:space="preserve"> • Sentiment de vide ou de déconnexion spirituelle • Confusion sur sa mission de vie • Sensation d’être “perdu”, sans direction • Obsession spirituelle, hyperactivité mentale</w:t>
      </w:r>
    </w:p>
    <w:p>
      <w:pPr>
        <w:pStyle w:val="BodyText"/>
        <w:bidi w:val="0"/>
        <w:jc w:val="start"/>
        <w:rPr/>
      </w:pPr>
      <w:r>
        <w:rPr/>
        <w:t xml:space="preserve">🌿 </w:t>
      </w:r>
      <w:r>
        <w:rPr>
          <w:rStyle w:val="Strong"/>
        </w:rPr>
        <w:t>Harmonisation</w:t>
      </w:r>
      <w:r>
        <w:rPr/>
        <w:t xml:space="preserve"> • Méditation avec visualisation de lumière blanche au-dessus de la tête • Cercle de cristaux (cristal de roche) • Connexion au Moi supérieur par l’intention et le silence • Libération karmique par rituels ou thérapies énergétiques • Alignement des 7 chakras principaux pour ouvrir l’accès au 8ᵉ</w:t>
      </w:r>
    </w:p>
    <w:p>
      <w:pPr>
        <w:pStyle w:val="Heading3"/>
        <w:bidi w:val="0"/>
        <w:jc w:val="start"/>
        <w:rPr/>
      </w:pPr>
      <w:r>
        <w:rPr/>
        <w:t xml:space="preserve">🌍 </w:t>
      </w:r>
      <w:r>
        <w:rPr/>
        <w:t xml:space="preserve">Chakra Racine des Pieds : Étoile Terrestre </w:t>
      </w:r>
      <w:r>
        <w:rPr>
          <w:rStyle w:val="Emphasis"/>
        </w:rPr>
        <w:t>(Earth Star)</w:t>
      </w:r>
    </w:p>
    <w:p>
      <w:pPr>
        <w:pStyle w:val="BodyText"/>
        <w:bidi w:val="0"/>
        <w:jc w:val="start"/>
        <w:rPr/>
      </w:pPr>
      <w:r>
        <w:rPr/>
        <w:t xml:space="preserve">📍 </w:t>
      </w:r>
      <w:r>
        <w:rPr>
          <w:rStyle w:val="Strong"/>
        </w:rPr>
        <w:t>Localisation</w:t>
      </w:r>
      <w:r>
        <w:rPr/>
        <w:t xml:space="preserve"> • Sous la plante des pieds (20 à 50 cm sous terre) • Relié au chakra racine et à la grille énergétique de la Terre</w:t>
      </w:r>
    </w:p>
    <w:p>
      <w:pPr>
        <w:pStyle w:val="BodyText"/>
        <w:bidi w:val="0"/>
        <w:jc w:val="start"/>
        <w:rPr/>
      </w:pPr>
      <w:r>
        <w:rPr/>
        <w:t xml:space="preserve">🧭 </w:t>
      </w:r>
      <w:r>
        <w:rPr>
          <w:rStyle w:val="Strong"/>
        </w:rPr>
        <w:t>Fonction</w:t>
      </w:r>
      <w:r>
        <w:rPr/>
        <w:t xml:space="preserve"> • Ancrage profond à la Terre • Évacuation des énergies négatives • Connexion aux éléments naturels et aux cycles terrestres • Réception de l’énergie tellurique (force vitale de Gaïa)</w:t>
      </w:r>
    </w:p>
    <w:p>
      <w:pPr>
        <w:pStyle w:val="BodyText"/>
        <w:bidi w:val="0"/>
        <w:jc w:val="start"/>
        <w:rPr/>
      </w:pPr>
      <w:r>
        <w:rPr/>
        <w:t xml:space="preserve">🧘‍♂️ </w:t>
      </w:r>
      <w:r>
        <w:rPr>
          <w:rStyle w:val="Strong"/>
        </w:rPr>
        <w:t>Caractéristiques</w:t>
      </w:r>
    </w:p>
    <w:tbl>
      <w:tblPr>
        <w:tblW w:w="4858" w:type="dxa"/>
        <w:jc w:val="start"/>
        <w:tblInd w:w="0" w:type="dxa"/>
        <w:tblLayout w:type="fixed"/>
        <w:tblCellMar>
          <w:top w:w="28" w:type="dxa"/>
          <w:start w:w="28" w:type="dxa"/>
          <w:bottom w:w="28" w:type="dxa"/>
          <w:end w:w="28" w:type="dxa"/>
        </w:tblCellMar>
      </w:tblPr>
      <w:tblGrid>
        <w:gridCol w:w="1448"/>
        <w:gridCol w:w="3409"/>
      </w:tblGrid>
      <w:tr>
        <w:trPr>
          <w:tblHeader w:val="true"/>
        </w:trPr>
        <w:tc>
          <w:tcPr>
            <w:tcW w:w="1448" w:type="dxa"/>
            <w:tcBorders/>
            <w:vAlign w:val="center"/>
          </w:tcPr>
          <w:p>
            <w:pPr>
              <w:pStyle w:val="Titredetableau"/>
              <w:suppressLineNumbers/>
              <w:bidi w:val="0"/>
              <w:jc w:val="center"/>
              <w:rPr/>
            </w:pPr>
            <w:r>
              <w:rPr/>
              <w:t>Élément</w:t>
            </w:r>
          </w:p>
        </w:tc>
        <w:tc>
          <w:tcPr>
            <w:tcW w:w="3409" w:type="dxa"/>
            <w:tcBorders/>
            <w:vAlign w:val="center"/>
          </w:tcPr>
          <w:p>
            <w:pPr>
              <w:pStyle w:val="Titredetableau"/>
              <w:suppressLineNumbers/>
              <w:bidi w:val="0"/>
              <w:jc w:val="center"/>
              <w:rPr/>
            </w:pPr>
            <w:r>
              <w:rPr/>
              <w:t>Terre 🌍</w:t>
            </w:r>
          </w:p>
        </w:tc>
      </w:tr>
      <w:tr>
        <w:trPr/>
        <w:tc>
          <w:tcPr>
            <w:tcW w:w="1448" w:type="dxa"/>
            <w:tcBorders/>
            <w:vAlign w:val="center"/>
          </w:tcPr>
          <w:p>
            <w:pPr>
              <w:pStyle w:val="Contenudetableau"/>
              <w:widowControl w:val="false"/>
              <w:suppressLineNumbers/>
              <w:bidi w:val="0"/>
              <w:jc w:val="start"/>
              <w:rPr/>
            </w:pPr>
            <w:r>
              <w:rPr/>
              <w:t>Couleur</w:t>
            </w:r>
          </w:p>
        </w:tc>
        <w:tc>
          <w:tcPr>
            <w:tcW w:w="3409" w:type="dxa"/>
            <w:tcBorders/>
            <w:vAlign w:val="center"/>
          </w:tcPr>
          <w:p>
            <w:pPr>
              <w:pStyle w:val="Contenudetableau"/>
              <w:widowControl w:val="false"/>
              <w:suppressLineNumbers/>
              <w:bidi w:val="0"/>
              <w:jc w:val="start"/>
              <w:rPr/>
            </w:pPr>
            <w:r>
              <w:rPr/>
              <w:t>Brun, rouge foncé, noir</w:t>
            </w:r>
          </w:p>
        </w:tc>
      </w:tr>
      <w:tr>
        <w:trPr/>
        <w:tc>
          <w:tcPr>
            <w:tcW w:w="1448" w:type="dxa"/>
            <w:tcBorders/>
            <w:vAlign w:val="center"/>
          </w:tcPr>
          <w:p>
            <w:pPr>
              <w:pStyle w:val="Contenudetableau"/>
              <w:widowControl w:val="false"/>
              <w:suppressLineNumbers/>
              <w:bidi w:val="0"/>
              <w:jc w:val="start"/>
              <w:rPr/>
            </w:pPr>
            <w:r>
              <w:rPr/>
              <w:t>Nom spirituel</w:t>
            </w:r>
          </w:p>
        </w:tc>
        <w:tc>
          <w:tcPr>
            <w:tcW w:w="3409" w:type="dxa"/>
            <w:tcBorders/>
            <w:vAlign w:val="center"/>
          </w:tcPr>
          <w:p>
            <w:pPr>
              <w:pStyle w:val="Contenudetableau"/>
              <w:widowControl w:val="false"/>
              <w:suppressLineNumbers/>
              <w:bidi w:val="0"/>
              <w:jc w:val="start"/>
              <w:rPr/>
            </w:pPr>
            <w:r>
              <w:rPr/>
              <w:t>Étoile terrestre / Point Inca</w:t>
            </w:r>
          </w:p>
        </w:tc>
      </w:tr>
      <w:tr>
        <w:trPr/>
        <w:tc>
          <w:tcPr>
            <w:tcW w:w="1448" w:type="dxa"/>
            <w:tcBorders/>
            <w:vAlign w:val="center"/>
          </w:tcPr>
          <w:p>
            <w:pPr>
              <w:pStyle w:val="Contenudetableau"/>
              <w:widowControl w:val="false"/>
              <w:suppressLineNumbers/>
              <w:bidi w:val="0"/>
              <w:jc w:val="start"/>
              <w:rPr/>
            </w:pPr>
            <w:r>
              <w:rPr/>
              <w:t>Pierres</w:t>
            </w:r>
          </w:p>
        </w:tc>
        <w:tc>
          <w:tcPr>
            <w:tcW w:w="3409" w:type="dxa"/>
            <w:tcBorders/>
            <w:vAlign w:val="center"/>
          </w:tcPr>
          <w:p>
            <w:pPr>
              <w:pStyle w:val="Contenudetableau"/>
              <w:widowControl w:val="false"/>
              <w:suppressLineNumbers/>
              <w:bidi w:val="0"/>
              <w:jc w:val="start"/>
              <w:rPr/>
            </w:pPr>
            <w:r>
              <w:rPr/>
              <w:t>Obsidienne, hématite, jaspe rouge</w:t>
            </w:r>
          </w:p>
        </w:tc>
      </w:tr>
    </w:tbl>
    <w:p>
      <w:pPr>
        <w:pStyle w:val="BodyText"/>
        <w:bidi w:val="0"/>
        <w:jc w:val="start"/>
        <w:rPr/>
      </w:pPr>
      <w:r>
        <w:rPr/>
      </w:r>
    </w:p>
    <w:p>
      <w:pPr>
        <w:pStyle w:val="BodyText"/>
        <w:bidi w:val="0"/>
        <w:jc w:val="start"/>
        <w:rPr/>
      </w:pPr>
      <w:r>
        <w:rPr/>
        <w:t xml:space="preserve">⚠️ </w:t>
      </w:r>
      <w:r>
        <w:rPr>
          <w:rStyle w:val="Strong"/>
        </w:rPr>
        <w:t>Blocages</w:t>
      </w:r>
      <w:r>
        <w:rPr/>
        <w:t xml:space="preserve"> • Sensation de “planer”, manque d’ancrage • Difficulté à se concentrer ou à prendre des décisions • Fatigue chronique, instabilité émotionnelle • Déconnexion de la nature ou du moment présent</w:t>
      </w:r>
    </w:p>
    <w:p>
      <w:pPr>
        <w:pStyle w:val="BodyText"/>
        <w:bidi w:val="0"/>
        <w:jc w:val="start"/>
        <w:rPr/>
      </w:pPr>
      <w:r>
        <w:rPr/>
        <w:t xml:space="preserve">🌿 </w:t>
      </w:r>
      <w:r>
        <w:rPr>
          <w:rStyle w:val="Strong"/>
        </w:rPr>
        <w:t>Harmonisation</w:t>
      </w:r>
      <w:r>
        <w:rPr/>
        <w:t xml:space="preserve"> • Marche pieds nus sur terre, sable, herbe • Méditation d’ancrage avec visualisation de racines • Bains de pieds énergétiques • Massage plantaire, réflexologie • Connexion consciente à la Terre (rituels, gratitude, jardinage)</w:t>
      </w:r>
    </w:p>
    <w:p>
      <w:pPr>
        <w:pStyle w:val="Heading3"/>
        <w:bidi w:val="0"/>
        <w:jc w:val="start"/>
        <w:rPr/>
      </w:pPr>
      <w:r>
        <w:rPr/>
        <w:t xml:space="preserve">🌈 </w:t>
      </w:r>
      <w:r>
        <w:rPr/>
        <w:t>Les 7 Chakras en 1 phrase chacun</w:t>
      </w:r>
    </w:p>
    <w:p>
      <w:pPr>
        <w:pStyle w:val="BodyText"/>
        <w:numPr>
          <w:ilvl w:val="0"/>
          <w:numId w:val="7"/>
        </w:numPr>
        <w:tabs>
          <w:tab w:val="left" w:pos="709" w:leader="none"/>
        </w:tabs>
        <w:bidi w:val="0"/>
        <w:ind w:hanging="283" w:start="709"/>
        <w:jc w:val="start"/>
        <w:rPr/>
      </w:pPr>
      <w:r>
        <w:rPr/>
        <w:t xml:space="preserve">🔴 </w:t>
      </w:r>
      <w:r>
        <w:rPr>
          <w:rStyle w:val="Strong"/>
        </w:rPr>
        <w:t>Racine (Muladhara)</w:t>
      </w:r>
      <w:r>
        <w:rPr/>
        <w:t xml:space="preserve"> → </w:t>
      </w:r>
      <w:r>
        <w:rPr>
          <w:rStyle w:val="Emphasis"/>
        </w:rPr>
        <w:t>« Je suis »</w:t>
      </w:r>
      <w:r>
        <w:rPr/>
        <w:t xml:space="preserve"> : Je suis en sécurité, stable et pleinement incarné.</w:t>
      </w:r>
    </w:p>
    <w:p>
      <w:pPr>
        <w:pStyle w:val="BodyText"/>
        <w:numPr>
          <w:ilvl w:val="0"/>
          <w:numId w:val="7"/>
        </w:numPr>
        <w:tabs>
          <w:tab w:val="left" w:pos="709" w:leader="none"/>
        </w:tabs>
        <w:bidi w:val="0"/>
        <w:ind w:hanging="283" w:start="709"/>
        <w:jc w:val="start"/>
        <w:rPr/>
      </w:pPr>
      <w:r>
        <w:rPr/>
        <w:t xml:space="preserve">🧡 </w:t>
      </w:r>
      <w:r>
        <w:rPr>
          <w:rStyle w:val="Strong"/>
        </w:rPr>
        <w:t>Sacré (Svadhisthana)</w:t>
      </w:r>
      <w:r>
        <w:rPr/>
        <w:t xml:space="preserve"> → </w:t>
      </w:r>
      <w:r>
        <w:rPr>
          <w:rStyle w:val="Emphasis"/>
        </w:rPr>
        <w:t>« Je ressens »</w:t>
      </w:r>
      <w:r>
        <w:rPr/>
        <w:t xml:space="preserve"> : Je ressens la vie avec joie, fluidité et sensualité.</w:t>
      </w:r>
    </w:p>
    <w:p>
      <w:pPr>
        <w:pStyle w:val="BodyText"/>
        <w:numPr>
          <w:ilvl w:val="0"/>
          <w:numId w:val="7"/>
        </w:numPr>
        <w:tabs>
          <w:tab w:val="left" w:pos="709" w:leader="none"/>
        </w:tabs>
        <w:bidi w:val="0"/>
        <w:ind w:hanging="283" w:start="709"/>
        <w:jc w:val="start"/>
        <w:rPr/>
      </w:pPr>
      <w:r>
        <w:rPr/>
        <w:t xml:space="preserve">💛 </w:t>
      </w:r>
      <w:r>
        <w:rPr>
          <w:rStyle w:val="Strong"/>
        </w:rPr>
        <w:t>Plexus Solaire (Manipura)</w:t>
      </w:r>
      <w:r>
        <w:rPr/>
        <w:t xml:space="preserve"> → </w:t>
      </w:r>
      <w:r>
        <w:rPr>
          <w:rStyle w:val="Emphasis"/>
        </w:rPr>
        <w:t>« Je fais »</w:t>
      </w:r>
      <w:r>
        <w:rPr/>
        <w:t xml:space="preserve"> : Je fais confiance à mon pouvoir intérieur et j’agis avec clarté.</w:t>
      </w:r>
    </w:p>
    <w:p>
      <w:pPr>
        <w:pStyle w:val="BodyText"/>
        <w:numPr>
          <w:ilvl w:val="0"/>
          <w:numId w:val="7"/>
        </w:numPr>
        <w:tabs>
          <w:tab w:val="left" w:pos="709" w:leader="none"/>
        </w:tabs>
        <w:bidi w:val="0"/>
        <w:ind w:hanging="283" w:start="709"/>
        <w:jc w:val="start"/>
        <w:rPr/>
      </w:pPr>
      <w:r>
        <w:rPr/>
        <w:t xml:space="preserve">💚 </w:t>
      </w:r>
      <w:r>
        <w:rPr>
          <w:rStyle w:val="Strong"/>
        </w:rPr>
        <w:t>Cœur (Anahata)</w:t>
      </w:r>
      <w:r>
        <w:rPr/>
        <w:t xml:space="preserve"> → </w:t>
      </w:r>
      <w:r>
        <w:rPr>
          <w:rStyle w:val="Emphasis"/>
        </w:rPr>
        <w:t>« J’aime »</w:t>
      </w:r>
      <w:r>
        <w:rPr/>
        <w:t xml:space="preserve"> : J’aime profondément, je donne et je reçois avec compassion.</w:t>
      </w:r>
    </w:p>
    <w:p>
      <w:pPr>
        <w:pStyle w:val="BodyText"/>
        <w:numPr>
          <w:ilvl w:val="0"/>
          <w:numId w:val="7"/>
        </w:numPr>
        <w:tabs>
          <w:tab w:val="left" w:pos="709" w:leader="none"/>
        </w:tabs>
        <w:bidi w:val="0"/>
        <w:ind w:hanging="283" w:start="709"/>
        <w:jc w:val="start"/>
        <w:rPr/>
      </w:pPr>
      <w:r>
        <w:rPr/>
        <w:t xml:space="preserve">💙 </w:t>
      </w:r>
      <w:r>
        <w:rPr>
          <w:rStyle w:val="Strong"/>
        </w:rPr>
        <w:t>Gorge (Vishuddha)</w:t>
      </w:r>
      <w:r>
        <w:rPr/>
        <w:t xml:space="preserve"> → </w:t>
      </w:r>
      <w:r>
        <w:rPr>
          <w:rStyle w:val="Emphasis"/>
        </w:rPr>
        <w:t>« Je parle »</w:t>
      </w:r>
      <w:r>
        <w:rPr/>
        <w:t xml:space="preserve"> : Je parle ma vérité avec authenticité et écoute.</w:t>
      </w:r>
    </w:p>
    <w:p>
      <w:pPr>
        <w:pStyle w:val="BodyText"/>
        <w:numPr>
          <w:ilvl w:val="0"/>
          <w:numId w:val="7"/>
        </w:numPr>
        <w:tabs>
          <w:tab w:val="left" w:pos="709" w:leader="none"/>
        </w:tabs>
        <w:bidi w:val="0"/>
        <w:ind w:hanging="283" w:start="709"/>
        <w:jc w:val="start"/>
        <w:rPr/>
      </w:pPr>
      <w:r>
        <w:rPr/>
        <w:t xml:space="preserve">💜 </w:t>
      </w:r>
      <w:r>
        <w:rPr>
          <w:rStyle w:val="Strong"/>
        </w:rPr>
        <w:t>Troisième Œil (Ajna)</w:t>
      </w:r>
      <w:r>
        <w:rPr/>
        <w:t xml:space="preserve"> → </w:t>
      </w:r>
      <w:r>
        <w:rPr>
          <w:rStyle w:val="Emphasis"/>
        </w:rPr>
        <w:t>« Je vois »</w:t>
      </w:r>
      <w:r>
        <w:rPr/>
        <w:t xml:space="preserve"> : Je vois au-delà des apparences, guidé par mon intuition.</w:t>
      </w:r>
    </w:p>
    <w:p>
      <w:pPr>
        <w:pStyle w:val="BodyText"/>
        <w:numPr>
          <w:ilvl w:val="0"/>
          <w:numId w:val="7"/>
        </w:numPr>
        <w:tabs>
          <w:tab w:val="left" w:pos="709" w:leader="none"/>
        </w:tabs>
        <w:bidi w:val="0"/>
        <w:ind w:hanging="283" w:start="709"/>
        <w:jc w:val="start"/>
        <w:rPr/>
      </w:pPr>
      <w:r>
        <w:rPr/>
        <w:t xml:space="preserve">🤍 </w:t>
      </w:r>
      <w:r>
        <w:rPr>
          <w:rStyle w:val="Strong"/>
        </w:rPr>
        <w:t>Couronne (Sahasrara)</w:t>
      </w:r>
      <w:r>
        <w:rPr/>
        <w:t xml:space="preserve"> → </w:t>
      </w:r>
      <w:r>
        <w:rPr>
          <w:rStyle w:val="Emphasis"/>
        </w:rPr>
        <w:t>« Je comprends »</w:t>
      </w:r>
      <w:r>
        <w:rPr/>
        <w:t xml:space="preserve"> : Je comprends que je suis un avec l’univers et la conscience divine.</w:t>
      </w:r>
    </w:p>
    <w:p>
      <w:pPr>
        <w:pStyle w:val="Heading2"/>
        <w:bidi w:val="0"/>
        <w:jc w:val="center"/>
        <w:rPr/>
      </w:pPr>
      <w:r>
        <w:rPr>
          <w:rStyle w:val="Emphasis"/>
          <w:rFonts w:ascii="Playfair Display" w:hAnsi="Playfair Display"/>
        </w:rPr>
        <w:t xml:space="preserve">🌬️ </w:t>
      </w:r>
      <w:r>
        <w:rPr>
          <w:rStyle w:val="Emphasis"/>
          <w:rFonts w:ascii="Playfair Display" w:hAnsi="Playfair Display"/>
        </w:rPr>
        <w:t>Le Spirituel : le souffle vivant de l’être</w:t>
      </w:r>
    </w:p>
    <w:p>
      <w:pPr>
        <w:pStyle w:val="BodyText"/>
        <w:bidi w:val="0"/>
        <w:jc w:val="start"/>
        <w:rPr/>
      </w:pPr>
      <w:r>
        <w:rPr/>
        <w:t xml:space="preserve">Le spirituel est un chemin évolutif, une expérience intime qui se transforme au fil de la vie. Il ne se limite pas à une croyance ou une pratique : </w:t>
      </w:r>
      <w:r>
        <w:rPr>
          <w:rStyle w:val="Strong"/>
        </w:rPr>
        <w:t>il est le souffle</w:t>
      </w:r>
      <w:r>
        <w:rPr/>
        <w:t xml:space="preserve"> qui circule dans tout le corps, active l’énergie vitale, et donne force aux actes et au verbe.</w:t>
      </w:r>
    </w:p>
    <w:p>
      <w:pPr>
        <w:pStyle w:val="BodyText"/>
        <w:bidi w:val="0"/>
        <w:jc w:val="start"/>
        <w:rPr/>
      </w:pPr>
      <w:r>
        <w:rPr/>
        <w:t>Plus ce souffle est fluide et libre, plus nos actions sont justes, nos paroles puissantes, et notre être aligné. À l’inverse, un souffle lourd ou bloqué affaiblit, freine, et coupe l’élan intérieur.</w:t>
      </w:r>
    </w:p>
    <w:p>
      <w:pPr>
        <w:pStyle w:val="BodyText"/>
        <w:bidi w:val="0"/>
        <w:jc w:val="start"/>
        <w:rPr/>
      </w:pPr>
      <w:r>
        <w:rPr/>
        <w:t xml:space="preserve">Ce souffle peut être vu comme un </w:t>
      </w:r>
      <w:r>
        <w:rPr>
          <w:rStyle w:val="Strong"/>
        </w:rPr>
        <w:t>indicateur énergétique</w:t>
      </w:r>
      <w:r>
        <w:rPr/>
        <w:t xml:space="preserve"> : lorsqu’il est entravé, il révèle des blocages dans les chakras. Ces blocages sont souvent les mots non dits, les émotions refoulées, les vérités étouffées — et ce silence intérieur peut devenir un mal qui se manifeste dans le corps : </w:t>
      </w:r>
      <w:r>
        <w:rPr>
          <w:rStyle w:val="Strong"/>
        </w:rPr>
        <w:t>la maladie</w:t>
      </w:r>
      <w:r>
        <w:rPr/>
        <w:t>.</w:t>
      </w:r>
    </w:p>
    <w:p>
      <w:pPr>
        <w:pStyle w:val="Heading3"/>
        <w:bidi w:val="0"/>
        <w:jc w:val="start"/>
        <w:rPr/>
      </w:pPr>
      <w:r>
        <w:rPr/>
        <w:t xml:space="preserve">✨ </w:t>
      </w:r>
      <w:r>
        <w:rPr/>
        <w:t>Libération par le verbe</w:t>
      </w:r>
    </w:p>
    <w:p>
      <w:pPr>
        <w:pStyle w:val="BodyText"/>
        <w:bidi w:val="0"/>
        <w:jc w:val="start"/>
        <w:rPr/>
      </w:pPr>
      <w:r>
        <w:rPr/>
        <w:t xml:space="preserve">Chaque chakra peut être libéré par une </w:t>
      </w:r>
      <w:r>
        <w:rPr>
          <w:rStyle w:val="Strong"/>
        </w:rPr>
        <w:t>phrase vibratoire</w:t>
      </w:r>
      <w:r>
        <w:rPr/>
        <w:t xml:space="preserve"> :</w:t>
      </w:r>
    </w:p>
    <w:p>
      <w:pPr>
        <w:pStyle w:val="BodyText"/>
        <w:numPr>
          <w:ilvl w:val="0"/>
          <w:numId w:val="8"/>
        </w:numPr>
        <w:tabs>
          <w:tab w:val="left" w:pos="709" w:leader="none"/>
        </w:tabs>
        <w:bidi w:val="0"/>
        <w:ind w:hanging="283" w:start="709"/>
        <w:jc w:val="start"/>
        <w:rPr/>
      </w:pPr>
      <w:r>
        <w:rPr/>
        <w:t xml:space="preserve">🔴 </w:t>
      </w:r>
      <w:r>
        <w:rPr>
          <w:rStyle w:val="Emphasis"/>
        </w:rPr>
        <w:t>Je suis</w:t>
      </w:r>
    </w:p>
    <w:p>
      <w:pPr>
        <w:pStyle w:val="BodyText"/>
        <w:numPr>
          <w:ilvl w:val="0"/>
          <w:numId w:val="8"/>
        </w:numPr>
        <w:tabs>
          <w:tab w:val="left" w:pos="709" w:leader="none"/>
        </w:tabs>
        <w:bidi w:val="0"/>
        <w:ind w:hanging="283" w:start="709"/>
        <w:jc w:val="start"/>
        <w:rPr/>
      </w:pPr>
      <w:r>
        <w:rPr/>
        <w:t xml:space="preserve">🧡 </w:t>
      </w:r>
      <w:r>
        <w:rPr>
          <w:rStyle w:val="Emphasis"/>
        </w:rPr>
        <w:t>Je ressens</w:t>
      </w:r>
    </w:p>
    <w:p>
      <w:pPr>
        <w:pStyle w:val="BodyText"/>
        <w:numPr>
          <w:ilvl w:val="0"/>
          <w:numId w:val="8"/>
        </w:numPr>
        <w:tabs>
          <w:tab w:val="left" w:pos="709" w:leader="none"/>
        </w:tabs>
        <w:bidi w:val="0"/>
        <w:ind w:hanging="283" w:start="709"/>
        <w:jc w:val="start"/>
        <w:rPr/>
      </w:pPr>
      <w:r>
        <w:rPr/>
        <w:t xml:space="preserve">💛 </w:t>
      </w:r>
      <w:r>
        <w:rPr>
          <w:rStyle w:val="Emphasis"/>
        </w:rPr>
        <w:t>Je fais</w:t>
      </w:r>
    </w:p>
    <w:p>
      <w:pPr>
        <w:pStyle w:val="BodyText"/>
        <w:numPr>
          <w:ilvl w:val="0"/>
          <w:numId w:val="8"/>
        </w:numPr>
        <w:tabs>
          <w:tab w:val="left" w:pos="709" w:leader="none"/>
        </w:tabs>
        <w:bidi w:val="0"/>
        <w:ind w:hanging="283" w:start="709"/>
        <w:jc w:val="start"/>
        <w:rPr/>
      </w:pPr>
      <w:r>
        <w:rPr/>
        <w:t xml:space="preserve">💚 </w:t>
      </w:r>
      <w:r>
        <w:rPr>
          <w:rStyle w:val="Emphasis"/>
        </w:rPr>
        <w:t>J’aime</w:t>
      </w:r>
    </w:p>
    <w:p>
      <w:pPr>
        <w:pStyle w:val="BodyText"/>
        <w:numPr>
          <w:ilvl w:val="0"/>
          <w:numId w:val="8"/>
        </w:numPr>
        <w:tabs>
          <w:tab w:val="left" w:pos="709" w:leader="none"/>
        </w:tabs>
        <w:bidi w:val="0"/>
        <w:ind w:hanging="283" w:start="709"/>
        <w:jc w:val="start"/>
        <w:rPr/>
      </w:pPr>
      <w:r>
        <w:rPr/>
        <w:t xml:space="preserve">💙 </w:t>
      </w:r>
      <w:r>
        <w:rPr>
          <w:rStyle w:val="Emphasis"/>
        </w:rPr>
        <w:t>Je parle</w:t>
      </w:r>
    </w:p>
    <w:p>
      <w:pPr>
        <w:pStyle w:val="BodyText"/>
        <w:numPr>
          <w:ilvl w:val="0"/>
          <w:numId w:val="8"/>
        </w:numPr>
        <w:tabs>
          <w:tab w:val="left" w:pos="709" w:leader="none"/>
        </w:tabs>
        <w:bidi w:val="0"/>
        <w:ind w:hanging="283" w:start="709"/>
        <w:jc w:val="start"/>
        <w:rPr/>
      </w:pPr>
      <w:r>
        <w:rPr/>
        <w:t xml:space="preserve">💜 </w:t>
      </w:r>
      <w:r>
        <w:rPr>
          <w:rStyle w:val="Emphasis"/>
        </w:rPr>
        <w:t>Je vois</w:t>
      </w:r>
    </w:p>
    <w:p>
      <w:pPr>
        <w:pStyle w:val="BodyText"/>
        <w:numPr>
          <w:ilvl w:val="0"/>
          <w:numId w:val="8"/>
        </w:numPr>
        <w:tabs>
          <w:tab w:val="left" w:pos="709" w:leader="none"/>
        </w:tabs>
        <w:bidi w:val="0"/>
        <w:ind w:hanging="283" w:start="709"/>
        <w:jc w:val="start"/>
        <w:rPr/>
      </w:pPr>
      <w:r>
        <w:rPr/>
        <w:t xml:space="preserve">🤍 </w:t>
      </w:r>
      <w:r>
        <w:rPr>
          <w:rStyle w:val="Emphasis"/>
        </w:rPr>
        <w:t>Je comprends</w:t>
      </w:r>
    </w:p>
    <w:p>
      <w:pPr>
        <w:pStyle w:val="BodyText"/>
        <w:bidi w:val="0"/>
        <w:jc w:val="start"/>
        <w:rPr/>
      </w:pPr>
      <w:r>
        <w:rPr/>
        <w:t>En les récitant avec conscience, on réactive le souffle, on libère l’énergie, et on réconcilie le corps, le cœur et l’esprit.</w:t>
      </w:r>
    </w:p>
    <w:p>
      <w:pPr>
        <w:pStyle w:val="Heading3"/>
        <w:bidi w:val="0"/>
        <w:jc w:val="start"/>
        <w:rPr/>
      </w:pPr>
      <w:r>
        <w:rPr/>
        <w:t xml:space="preserve">🌬️ </w:t>
      </w:r>
      <w:r>
        <w:rPr/>
        <w:t>Le souffle comme impact</w:t>
      </w:r>
    </w:p>
    <w:p>
      <w:pPr>
        <w:pStyle w:val="BodyText"/>
        <w:bidi w:val="0"/>
        <w:jc w:val="start"/>
        <w:rPr/>
      </w:pPr>
      <w:r>
        <w:rPr/>
        <w:t xml:space="preserve">Mais le souffle ne s’arrête pas au corps physique. Il agit intérieurement et extérieurement. Nos actes, nos mots, notre énergie ont un impact visible à court terme, mais aussi à long terme — </w:t>
      </w:r>
      <w:r>
        <w:rPr>
          <w:rStyle w:val="Strong"/>
        </w:rPr>
        <w:t>sur nous, sur les autres, sur le monde.</w:t>
      </w:r>
    </w:p>
    <w:p>
      <w:pPr>
        <w:pStyle w:val="BodyText"/>
        <w:bidi w:val="0"/>
        <w:jc w:val="start"/>
        <w:rPr/>
      </w:pPr>
      <w:r>
        <w:rPr/>
        <w:t xml:space="preserve">Car nous sommes plus que ce corps physique. Nous sommes des </w:t>
      </w:r>
      <w:r>
        <w:rPr>
          <w:rStyle w:val="Strong"/>
        </w:rPr>
        <w:t>êtres vibratoires</w:t>
      </w:r>
      <w:r>
        <w:rPr/>
        <w:t>, et ce que nous émettons nous façonne autant que cela façonne le vivant autour de nous.</w:t>
      </w:r>
    </w:p>
    <w:p>
      <w:pPr>
        <w:pStyle w:val="Blocdecitation"/>
        <w:bidi w:val="0"/>
        <w:jc w:val="start"/>
        <w:rPr/>
      </w:pPr>
      <w:r>
        <w:rPr>
          <w:rStyle w:val="Emphasis"/>
        </w:rPr>
        <w:t>Tout comme les ailes du papillon qui battent créent une tempête à l’autre bout de la Terre, ce que je fais aura un impact ailleurs, à un moment donné.</w:t>
      </w:r>
    </w:p>
    <w:p>
      <w:pPr>
        <w:pStyle w:val="Heading2"/>
        <w:bidi w:val="0"/>
        <w:jc w:val="center"/>
        <w:rPr>
          <w:rFonts w:ascii="Playfair Display" w:hAnsi="Playfair Display"/>
        </w:rPr>
      </w:pPr>
      <w:r>
        <w:rPr>
          <w:rFonts w:ascii="Playfair Display" w:hAnsi="Playfair Display"/>
        </w:rPr>
        <w:t xml:space="preserve">🔥 </w:t>
      </w:r>
      <w:r>
        <w:rPr>
          <w:rFonts w:ascii="Playfair Display" w:hAnsi="Playfair Display"/>
        </w:rPr>
        <w:t>Les Activations : Rituel de ré encodage énergétique</w:t>
      </w:r>
    </w:p>
    <w:p>
      <w:pPr>
        <w:pStyle w:val="BodyText"/>
        <w:bidi w:val="0"/>
        <w:jc w:val="start"/>
        <w:rPr/>
      </w:pPr>
      <w:r>
        <w:rPr/>
        <w:t xml:space="preserve">Les activations sont des </w:t>
      </w:r>
      <w:r>
        <w:rPr>
          <w:rStyle w:val="Strong"/>
        </w:rPr>
        <w:t>mots ou phrases vibratoires</w:t>
      </w:r>
      <w:r>
        <w:rPr/>
        <w:t xml:space="preserve"> qui réactivent ton système énergétique. Elles agissent comme des </w:t>
      </w:r>
      <w:r>
        <w:rPr>
          <w:rStyle w:val="Strong"/>
        </w:rPr>
        <w:t>clés de lumière</w:t>
      </w:r>
      <w:r>
        <w:rPr/>
        <w:t xml:space="preserve">, des </w:t>
      </w:r>
      <w:r>
        <w:rPr>
          <w:rStyle w:val="Strong"/>
        </w:rPr>
        <w:t>codes sacrés</w:t>
      </w:r>
      <w:r>
        <w:rPr/>
        <w:t xml:space="preserve"> qui viennent réveiller des forces dormantes en toi.</w:t>
      </w:r>
    </w:p>
    <w:p>
      <w:pPr>
        <w:pStyle w:val="BodyText"/>
        <w:bidi w:val="0"/>
        <w:jc w:val="start"/>
        <w:rPr/>
      </w:pPr>
      <w:r>
        <w:rPr/>
        <w:t xml:space="preserve">✨ </w:t>
      </w:r>
      <w:r>
        <w:rPr/>
        <w:t xml:space="preserve">Chaque activation est à répéter pendant </w:t>
      </w:r>
      <w:r>
        <w:rPr>
          <w:rStyle w:val="Strong"/>
        </w:rPr>
        <w:t>21 jours</w:t>
      </w:r>
      <w:r>
        <w:rPr/>
        <w:t>, afin de l’inscrire dans tes cellules et ton champ vibratoire. ✨ Tu peux créer tes propres phrases au fil du temps — note-les dans ton journal spirituel, car elles sont uniques à ton chemin.</w:t>
      </w:r>
    </w:p>
    <w:p>
      <w:pPr>
        <w:pStyle w:val="Heading3"/>
        <w:bidi w:val="0"/>
        <w:jc w:val="start"/>
        <w:rPr/>
      </w:pPr>
      <w:r>
        <w:rPr/>
        <w:t xml:space="preserve"> 🧘‍♂️</w:t>
      </w:r>
      <w:r>
        <w:rPr/>
        <w:t>Rituel conseillé</w:t>
      </w:r>
    </w:p>
    <w:p>
      <w:pPr>
        <w:pStyle w:val="BodyText"/>
        <w:numPr>
          <w:ilvl w:val="0"/>
          <w:numId w:val="9"/>
        </w:numPr>
        <w:tabs>
          <w:tab w:val="left" w:pos="709" w:leader="none"/>
        </w:tabs>
        <w:bidi w:val="0"/>
        <w:ind w:hanging="283" w:start="709"/>
        <w:jc w:val="start"/>
        <w:rPr/>
      </w:pPr>
      <w:r>
        <w:rPr>
          <w:rStyle w:val="Strong"/>
        </w:rPr>
        <w:t>Posture</w:t>
      </w:r>
      <w:r>
        <w:rPr/>
        <w:t xml:space="preserve"> : debout, détendu</w:t>
      </w:r>
    </w:p>
    <w:p>
      <w:pPr>
        <w:pStyle w:val="BodyText"/>
        <w:numPr>
          <w:ilvl w:val="0"/>
          <w:numId w:val="9"/>
        </w:numPr>
        <w:tabs>
          <w:tab w:val="left" w:pos="709" w:leader="none"/>
        </w:tabs>
        <w:bidi w:val="0"/>
        <w:ind w:hanging="283" w:start="709"/>
        <w:jc w:val="start"/>
        <w:rPr/>
      </w:pPr>
      <w:r>
        <w:rPr>
          <w:rStyle w:val="Strong"/>
        </w:rPr>
        <w:t>Main gauche</w:t>
      </w:r>
      <w:r>
        <w:rPr/>
        <w:t xml:space="preserve"> tournée vers la Terre 🌍</w:t>
      </w:r>
    </w:p>
    <w:p>
      <w:pPr>
        <w:pStyle w:val="BodyText"/>
        <w:numPr>
          <w:ilvl w:val="0"/>
          <w:numId w:val="9"/>
        </w:numPr>
        <w:tabs>
          <w:tab w:val="left" w:pos="709" w:leader="none"/>
        </w:tabs>
        <w:bidi w:val="0"/>
        <w:ind w:hanging="283" w:start="709"/>
        <w:jc w:val="start"/>
        <w:rPr/>
      </w:pPr>
      <w:r>
        <w:rPr>
          <w:rStyle w:val="Strong"/>
        </w:rPr>
        <w:t>Main droite</w:t>
      </w:r>
      <w:r>
        <w:rPr/>
        <w:t xml:space="preserve"> tournée vers le Ciel 🌌</w:t>
      </w:r>
    </w:p>
    <w:p>
      <w:pPr>
        <w:pStyle w:val="BodyText"/>
        <w:numPr>
          <w:ilvl w:val="0"/>
          <w:numId w:val="9"/>
        </w:numPr>
        <w:tabs>
          <w:tab w:val="left" w:pos="709" w:leader="none"/>
        </w:tabs>
        <w:bidi w:val="0"/>
        <w:ind w:hanging="283" w:start="709"/>
        <w:jc w:val="start"/>
        <w:rPr/>
      </w:pPr>
      <w:r>
        <w:rPr>
          <w:rStyle w:val="Strong"/>
        </w:rPr>
        <w:t>Respiration</w:t>
      </w:r>
      <w:r>
        <w:rPr/>
        <w:t xml:space="preserve"> : lente, profonde, consciente</w:t>
      </w:r>
    </w:p>
    <w:p>
      <w:pPr>
        <w:pStyle w:val="BodyText"/>
        <w:numPr>
          <w:ilvl w:val="0"/>
          <w:numId w:val="9"/>
        </w:numPr>
        <w:tabs>
          <w:tab w:val="left" w:pos="709" w:leader="none"/>
        </w:tabs>
        <w:bidi w:val="0"/>
        <w:ind w:hanging="283" w:start="709"/>
        <w:jc w:val="start"/>
        <w:rPr/>
      </w:pPr>
      <w:r>
        <w:rPr>
          <w:rStyle w:val="Strong"/>
        </w:rPr>
        <w:t>Intention</w:t>
      </w:r>
      <w:r>
        <w:rPr/>
        <w:t xml:space="preserve"> : claire, ouverte, alignée</w:t>
      </w:r>
    </w:p>
    <w:p>
      <w:pPr>
        <w:pStyle w:val="Heading3"/>
        <w:bidi w:val="0"/>
        <w:jc w:val="start"/>
        <w:rPr/>
      </w:pPr>
      <w:r>
        <w:rPr/>
        <w:t xml:space="preserve">🔥 </w:t>
      </w:r>
      <w:r>
        <w:rPr/>
        <w:t>Phrases d’activation (à répéter 3 fois chacune)</w:t>
      </w:r>
    </w:p>
    <w:p>
      <w:pPr>
        <w:pStyle w:val="BodyText"/>
        <w:numPr>
          <w:ilvl w:val="0"/>
          <w:numId w:val="10"/>
        </w:numPr>
        <w:tabs>
          <w:tab w:val="left" w:pos="709" w:leader="none"/>
        </w:tabs>
        <w:bidi w:val="0"/>
        <w:ind w:hanging="283" w:start="709"/>
        <w:jc w:val="start"/>
        <w:rPr/>
      </w:pPr>
      <w:r>
        <w:rPr>
          <w:rStyle w:val="Strong"/>
        </w:rPr>
        <w:t>Styana ×3</w:t>
      </w:r>
      <w:r>
        <w:rPr/>
        <w:t xml:space="preserve"> </w:t>
      </w:r>
      <w:r>
        <w:rPr>
          <w:b/>
          <w:bCs/>
        </w:rPr>
        <w:t>fois</w:t>
      </w:r>
      <w:r>
        <w:rPr/>
        <w:t xml:space="preserve"> Mot vibratoire d’ouverture et d’alignement</w:t>
      </w:r>
    </w:p>
    <w:p>
      <w:pPr>
        <w:pStyle w:val="BodyText"/>
        <w:numPr>
          <w:ilvl w:val="0"/>
          <w:numId w:val="10"/>
        </w:numPr>
        <w:tabs>
          <w:tab w:val="left" w:pos="709" w:leader="none"/>
        </w:tabs>
        <w:bidi w:val="0"/>
        <w:ind w:hanging="283" w:start="709"/>
        <w:jc w:val="start"/>
        <w:rPr/>
      </w:pPr>
      <w:r>
        <w:rPr>
          <w:rStyle w:val="Strong"/>
        </w:rPr>
        <w:t>Je demande l’activation du feu sacré de la détermination ×3 fois</w:t>
      </w:r>
      <w:r>
        <w:rPr/>
        <w:t xml:space="preserve"> Pour réveiller la force intérieure et l’engagement</w:t>
      </w:r>
    </w:p>
    <w:p>
      <w:pPr>
        <w:pStyle w:val="BodyText"/>
        <w:numPr>
          <w:ilvl w:val="0"/>
          <w:numId w:val="10"/>
        </w:numPr>
        <w:tabs>
          <w:tab w:val="left" w:pos="709" w:leader="none"/>
        </w:tabs>
        <w:bidi w:val="0"/>
        <w:ind w:hanging="283" w:start="709"/>
        <w:jc w:val="start"/>
        <w:rPr/>
      </w:pPr>
      <w:r>
        <w:rPr>
          <w:rStyle w:val="Strong"/>
        </w:rPr>
        <w:t>Je demande l’activation du feu sacré du verbe ×3</w:t>
      </w:r>
      <w:r>
        <w:rPr/>
        <w:t xml:space="preserve"> </w:t>
      </w:r>
      <w:r>
        <w:rPr>
          <w:b/>
          <w:bCs/>
        </w:rPr>
        <w:t xml:space="preserve">fois </w:t>
      </w:r>
      <w:r>
        <w:rPr/>
        <w:t>Pour libérer la parole juste et créatrice</w:t>
      </w:r>
    </w:p>
    <w:p>
      <w:pPr>
        <w:pStyle w:val="BodyText"/>
        <w:numPr>
          <w:ilvl w:val="0"/>
          <w:numId w:val="10"/>
        </w:numPr>
        <w:tabs>
          <w:tab w:val="left" w:pos="709" w:leader="none"/>
        </w:tabs>
        <w:bidi w:val="0"/>
        <w:ind w:hanging="283" w:start="709"/>
        <w:jc w:val="start"/>
        <w:rPr/>
      </w:pPr>
      <w:r>
        <w:rPr>
          <w:rStyle w:val="Strong"/>
        </w:rPr>
        <w:t xml:space="preserve">Je demande l’activation du feu sacré du cœur ×3 </w:t>
      </w:r>
      <w:r>
        <w:rPr>
          <w:rStyle w:val="Strong"/>
          <w:b/>
          <w:bCs/>
        </w:rPr>
        <w:t>fois</w:t>
      </w:r>
      <w:r>
        <w:rPr/>
        <w:t xml:space="preserve"> Pour ouvrir à l’amour inconditionnel et à la compassion</w:t>
      </w:r>
    </w:p>
    <w:p>
      <w:pPr>
        <w:pStyle w:val="BodyText"/>
        <w:numPr>
          <w:ilvl w:val="0"/>
          <w:numId w:val="10"/>
        </w:numPr>
        <w:tabs>
          <w:tab w:val="left" w:pos="709" w:leader="none"/>
        </w:tabs>
        <w:bidi w:val="0"/>
        <w:ind w:hanging="283" w:start="709"/>
        <w:jc w:val="start"/>
        <w:rPr/>
      </w:pPr>
      <w:r>
        <w:rPr>
          <w:rStyle w:val="Strong"/>
        </w:rPr>
        <w:t>Je demande l’activation du feu sacré de l’intuition ×3</w:t>
      </w:r>
      <w:r>
        <w:rPr/>
        <w:t xml:space="preserve">  </w:t>
      </w:r>
      <w:r>
        <w:rPr>
          <w:b/>
          <w:bCs/>
        </w:rPr>
        <w:t xml:space="preserve">fois </w:t>
      </w:r>
      <w:r>
        <w:rPr/>
        <w:t>Pour éveiller la vision intérieure et la guidance subtile</w:t>
      </w:r>
    </w:p>
    <w:p>
      <w:pPr>
        <w:pStyle w:val="Heading3"/>
        <w:bidi w:val="0"/>
        <w:jc w:val="start"/>
        <w:rPr/>
      </w:pPr>
      <w:r>
        <w:rPr/>
        <w:t xml:space="preserve">🌟 </w:t>
      </w:r>
      <w:r>
        <w:rPr/>
        <w:t>Conseil vibratoire</w:t>
      </w:r>
    </w:p>
    <w:p>
      <w:pPr>
        <w:pStyle w:val="BodyText"/>
        <w:bidi w:val="0"/>
        <w:jc w:val="start"/>
        <w:rPr/>
      </w:pPr>
      <w:r>
        <w:rPr/>
        <w:t xml:space="preserve">Ressens chaque mot comme une </w:t>
      </w:r>
      <w:r>
        <w:rPr>
          <w:rStyle w:val="Strong"/>
        </w:rPr>
        <w:t>onde vibratoire</w:t>
      </w:r>
      <w:r>
        <w:rPr/>
        <w:t xml:space="preserve"> qui traverse ton corps. Laisse le souffle circuler, les énergies s’aligner, et les résistances se dissoudre.</w:t>
      </w:r>
    </w:p>
    <w:p>
      <w:pPr>
        <w:pStyle w:val="BodyText"/>
        <w:bidi w:val="0"/>
        <w:jc w:val="start"/>
        <w:rPr/>
      </w:pPr>
      <w:r>
        <w:rPr/>
        <w:t xml:space="preserve">Tu n’as pas besoin d’y croire — </w:t>
      </w:r>
      <w:r>
        <w:rPr>
          <w:rStyle w:val="Strong"/>
        </w:rPr>
        <w:t>ressens simplement</w:t>
      </w:r>
      <w:r>
        <w:rPr/>
        <w:t>. Le corps sait. L’âme reconnaît. Le verbe active.</w:t>
      </w:r>
    </w:p>
    <w:p>
      <w:pPr>
        <w:pStyle w:val="BodyText"/>
        <w:bidi w:val="0"/>
        <w:jc w:val="start"/>
        <w:rPr/>
      </w:pPr>
      <w:r>
        <w:rPr/>
        <w:t xml:space="preserve">Et n’oublie pas de </w:t>
      </w:r>
      <w:r>
        <w:rPr>
          <w:rStyle w:val="Strong"/>
        </w:rPr>
        <w:t>remercier</w:t>
      </w:r>
      <w:r>
        <w:rPr/>
        <w:t>, afin de cultiver la gratitude et d’honorer ce qui s’ouvre en toi.</w:t>
      </w:r>
    </w:p>
    <w:p>
      <w:pPr>
        <w:pStyle w:val="BodyText"/>
        <w:bidi w:val="0"/>
        <w:jc w:val="start"/>
        <w:rPr/>
      </w:pPr>
      <w:r>
        <w:rPr/>
      </w:r>
    </w:p>
    <w:p>
      <w:pPr>
        <w:pStyle w:val="Heading2"/>
        <w:bidi w:val="0"/>
        <w:spacing w:before="0" w:after="140"/>
        <w:jc w:val="center"/>
        <w:rPr>
          <w:b/>
          <w:bCs/>
        </w:rPr>
      </w:pPr>
      <w:r>
        <w:rPr>
          <w:rStyle w:val="Strong"/>
          <w:rFonts w:ascii="Playfair Display" w:hAnsi="Playfair Display"/>
          <w:b/>
          <w:bCs/>
          <w:sz w:val="36"/>
          <w:szCs w:val="36"/>
        </w:rPr>
        <w:t xml:space="preserve">🌌 </w:t>
      </w:r>
      <w:r>
        <w:rPr>
          <w:rStyle w:val="Strong"/>
          <w:rFonts w:ascii="Playfair Display" w:hAnsi="Playfair Display"/>
          <w:b/>
          <w:bCs/>
          <w:sz w:val="36"/>
          <w:szCs w:val="36"/>
        </w:rPr>
        <w:t>L’Égrégore et le Pouvoir de la Pensée</w:t>
      </w:r>
    </w:p>
    <w:p>
      <w:pPr>
        <w:pStyle w:val="Heading3"/>
        <w:bidi w:val="0"/>
        <w:jc w:val="start"/>
        <w:rPr/>
      </w:pPr>
      <w:r>
        <w:rPr/>
        <w:t xml:space="preserve">🔮 </w:t>
      </w:r>
      <w:r>
        <w:rPr/>
        <w:t>Qu’est-ce qu’un égrégore ?</w:t>
      </w:r>
    </w:p>
    <w:p>
      <w:pPr>
        <w:pStyle w:val="BodyText"/>
        <w:bidi w:val="0"/>
        <w:jc w:val="start"/>
        <w:rPr/>
      </w:pPr>
      <w:r>
        <w:rPr/>
        <w:t>Un égrégore est :  • Une forme-pensée collective, nourrie par les membres d’un groupe • Une entité psychique autonome, qui vit tant qu’elle est alimentée • Une énergie subtile qui reflète et amplifie les vibrations du groupe</w:t>
      </w:r>
    </w:p>
    <w:p>
      <w:pPr>
        <w:pStyle w:val="BodyText"/>
        <w:bidi w:val="0"/>
        <w:jc w:val="start"/>
        <w:rPr/>
      </w:pPr>
      <w:r>
        <w:rPr/>
        <w:t xml:space="preserve">Il peut être </w:t>
      </w:r>
      <w:r>
        <w:rPr>
          <w:rStyle w:val="Strong"/>
        </w:rPr>
        <w:t>positif</w:t>
      </w:r>
      <w:r>
        <w:rPr/>
        <w:t xml:space="preserve"> (amour, paix, entraide) ou </w:t>
      </w:r>
      <w:r>
        <w:rPr>
          <w:rStyle w:val="Strong"/>
        </w:rPr>
        <w:t>négatif</w:t>
      </w:r>
      <w:r>
        <w:rPr/>
        <w:t xml:space="preserve"> (colère, peur, fanatisme), selon les intentions qui le nourrissent.</w:t>
      </w:r>
    </w:p>
    <w:p>
      <w:pPr>
        <w:pStyle w:val="Heading3"/>
        <w:bidi w:val="0"/>
        <w:jc w:val="start"/>
        <w:rPr/>
      </w:pPr>
      <w:r>
        <w:rPr/>
        <w:t xml:space="preserve">🧠 </w:t>
      </w:r>
      <w:r>
        <w:rPr/>
        <w:t>Origine du mot</w:t>
      </w:r>
    </w:p>
    <w:p>
      <w:pPr>
        <w:pStyle w:val="BodyText"/>
        <w:bidi w:val="0"/>
        <w:jc w:val="start"/>
        <w:rPr/>
      </w:pPr>
      <w:r>
        <w:rPr/>
        <w:t xml:space="preserve">• </w:t>
      </w:r>
      <w:r>
        <w:rPr/>
        <w:t xml:space="preserve">Du grec </w:t>
      </w:r>
      <w:r>
        <w:rPr>
          <w:rStyle w:val="Emphasis"/>
        </w:rPr>
        <w:t>ἐγρήγορος</w:t>
      </w:r>
      <w:r>
        <w:rPr/>
        <w:t xml:space="preserve"> : « veilleur », « éveillé » • Popularisé au XIXᵉ siècle par Éliphas Lévi et Victor Hugo • Présent dans le </w:t>
      </w:r>
      <w:r>
        <w:rPr>
          <w:rStyle w:val="Emphasis"/>
        </w:rPr>
        <w:t>Livre d’Hénoch</w:t>
      </w:r>
      <w:r>
        <w:rPr/>
        <w:t>, où il désigne des anges déchus appelés « Veilleurs »</w:t>
      </w:r>
    </w:p>
    <w:p>
      <w:pPr>
        <w:pStyle w:val="Heading3"/>
        <w:bidi w:val="0"/>
        <w:jc w:val="start"/>
        <w:rPr/>
      </w:pPr>
      <w:r>
        <w:rPr/>
        <w:t xml:space="preserve">🧘‍♀️ </w:t>
      </w:r>
      <w:r>
        <w:rPr/>
        <w:t>Comment se forme un égrégore ?</w:t>
      </w:r>
    </w:p>
    <w:p>
      <w:pPr>
        <w:pStyle w:val="BodyText"/>
        <w:bidi w:val="0"/>
        <w:jc w:val="start"/>
        <w:rPr/>
      </w:pPr>
      <w:r>
        <w:rPr/>
        <w:t xml:space="preserve">• </w:t>
      </w:r>
      <w:r>
        <w:rPr/>
        <w:t>Par la répétition d’intentions communes (prières, rituels, pensées) • Par la cohésion émotionnelle d’un groupe • Par la concentration énergétique autour d’un symbole, d’une cause ou d’un idéal</w:t>
      </w:r>
    </w:p>
    <w:p>
      <w:pPr>
        <w:pStyle w:val="BodyText"/>
        <w:bidi w:val="0"/>
        <w:jc w:val="start"/>
        <w:rPr/>
      </w:pPr>
      <w:r>
        <w:rPr>
          <w:rStyle w:val="Strong"/>
        </w:rPr>
        <w:t>Exemples</w:t>
      </w:r>
      <w:r>
        <w:rPr/>
        <w:t xml:space="preserve"> : cercle de méditation, communauté spirituelle, mouvement social, nation, entreprise.</w:t>
      </w:r>
    </w:p>
    <w:p>
      <w:pPr>
        <w:pStyle w:val="Heading3"/>
        <w:bidi w:val="0"/>
        <w:jc w:val="start"/>
        <w:rPr/>
      </w:pPr>
      <w:r>
        <w:rPr/>
        <w:t xml:space="preserve">⚠️ </w:t>
      </w:r>
      <w:r>
        <w:rPr/>
        <w:t>Pourquoi c’est important ?</w:t>
      </w:r>
    </w:p>
    <w:p>
      <w:pPr>
        <w:pStyle w:val="BodyText"/>
        <w:bidi w:val="0"/>
        <w:jc w:val="start"/>
        <w:rPr/>
      </w:pPr>
      <w:r>
        <w:rPr/>
        <w:t xml:space="preserve">• </w:t>
      </w:r>
      <w:r>
        <w:rPr/>
        <w:t>Un égrégore peut nous influencer sans qu’on en ait conscience • Il peut nous élever ou nous enfermer, selon sa nature • Il est essentiel de choisir consciemment les égrégores auxquels on se relie</w:t>
      </w:r>
    </w:p>
    <w:p>
      <w:pPr>
        <w:pStyle w:val="Heading3"/>
        <w:bidi w:val="0"/>
        <w:jc w:val="start"/>
        <w:rPr/>
      </w:pPr>
      <w:r>
        <w:rPr/>
        <w:t xml:space="preserve">🌟 </w:t>
      </w:r>
      <w:r>
        <w:rPr/>
        <w:t>Comment interagir avec un égrégore ?</w:t>
      </w:r>
    </w:p>
    <w:p>
      <w:pPr>
        <w:pStyle w:val="BodyText"/>
        <w:bidi w:val="0"/>
        <w:jc w:val="start"/>
        <w:rPr/>
      </w:pPr>
      <w:r>
        <w:rPr/>
        <w:t xml:space="preserve">• </w:t>
      </w:r>
      <w:r>
        <w:rPr/>
        <w:t>En alimentant les égrégores positifs (amour, paix, lumière) • En coupant les liens avec ceux qui nous affaiblissent • En créant ses propres égrégores par des rituels, affirmations, méditations</w:t>
      </w:r>
    </w:p>
    <w:p>
      <w:pPr>
        <w:pStyle w:val="Heading3"/>
        <w:bidi w:val="0"/>
        <w:jc w:val="start"/>
        <w:rPr/>
      </w:pPr>
      <w:r>
        <w:rPr/>
        <w:t xml:space="preserve">🌱 </w:t>
      </w:r>
      <w:r>
        <w:rPr/>
        <w:t>L’idée fait son chemin</w:t>
      </w:r>
    </w:p>
    <w:p>
      <w:pPr>
        <w:pStyle w:val="BodyText"/>
        <w:bidi w:val="0"/>
        <w:jc w:val="start"/>
        <w:rPr/>
      </w:pPr>
      <w:r>
        <w:rPr/>
        <w:t xml:space="preserve">Même sans l’accepter pleinement, comprendre ce qu’est un égrégore fait déjà germer une graine de conscience. Chaque situation, chaque émotion, chaque intention crée un champ énergétique. Peu importe la distance physique : </w:t>
      </w:r>
      <w:r>
        <w:rPr>
          <w:rStyle w:val="Strong"/>
        </w:rPr>
        <w:t>l’énergie circule, portée par la pensée.</w:t>
      </w:r>
    </w:p>
    <w:p>
      <w:pPr>
        <w:pStyle w:val="Blocdecitation"/>
        <w:bidi w:val="0"/>
        <w:jc w:val="start"/>
        <w:rPr/>
      </w:pPr>
      <w:r>
        <w:rPr/>
        <w:t>Plus nous envoyons des pensées positives, plus l’égrégore devient lumineux, fluide, vivant. À l’inverse, les pensées négatives le rendent lourd, stagnant, dégénéré.</w:t>
      </w:r>
    </w:p>
    <w:p>
      <w:pPr>
        <w:pStyle w:val="Heading3"/>
        <w:bidi w:val="0"/>
        <w:jc w:val="start"/>
        <w:rPr/>
      </w:pPr>
      <w:r>
        <w:rPr/>
        <w:t xml:space="preserve">⚖️ </w:t>
      </w:r>
      <w:r>
        <w:rPr/>
        <w:t>L’égrégore en action : guerre, paix et rééquilibrage</w:t>
      </w:r>
    </w:p>
    <w:p>
      <w:pPr>
        <w:pStyle w:val="BodyText"/>
        <w:bidi w:val="0"/>
        <w:jc w:val="start"/>
        <w:rPr/>
      </w:pPr>
      <w:r>
        <w:rPr/>
        <w:t>Prenons la guerre du Vietnam : une partie de l’humanité a nourri un égrégore de conflit. Mais d’autres ont choisi la paix — chanté, médité, dansé, prié — créant un égrégore de lumière.</w:t>
      </w:r>
    </w:p>
    <w:p>
      <w:pPr>
        <w:pStyle w:val="BodyText"/>
        <w:bidi w:val="0"/>
        <w:jc w:val="start"/>
        <w:rPr/>
      </w:pPr>
      <w:r>
        <w:rPr>
          <w:rStyle w:val="Strong"/>
        </w:rPr>
        <w:t>Woodstock</w:t>
      </w:r>
      <w:r>
        <w:rPr/>
        <w:t xml:space="preserve"> n’était pas juste un festival. C’était une réponse énergétique, une contre-force vibratoire qui a dissipé une partie du négatif. Et comme toujours, l’univers a rééquilibré les forces.</w:t>
      </w:r>
    </w:p>
    <w:p>
      <w:pPr>
        <w:pStyle w:val="Heading3"/>
        <w:bidi w:val="0"/>
        <w:jc w:val="start"/>
        <w:rPr/>
      </w:pPr>
      <w:r>
        <w:rPr/>
        <w:t xml:space="preserve">🧠 </w:t>
      </w:r>
      <w:r>
        <w:rPr/>
        <w:t>L’égrégore individuel : quand les pensées des autres nous enferment</w:t>
      </w:r>
    </w:p>
    <w:p>
      <w:pPr>
        <w:pStyle w:val="BodyText"/>
        <w:bidi w:val="0"/>
        <w:jc w:val="start"/>
        <w:rPr/>
      </w:pPr>
      <w:r>
        <w:rPr/>
        <w:t>Un égrégore peut se former autour d’une seule personne. Si elle est dévalorisée, critiquée, rabaissée, elle peut être enfermée dans un champ vibratoire négatif.</w:t>
      </w:r>
    </w:p>
    <w:p>
      <w:pPr>
        <w:pStyle w:val="BodyText"/>
        <w:bidi w:val="0"/>
        <w:jc w:val="start"/>
        <w:rPr/>
      </w:pPr>
      <w:r>
        <w:rPr/>
        <w:t>Elle finit par renforcer ses défauts, non pas par incapacité, mais parce qu’elle est conditionnée par l’énergie qu’on lui impose.</w:t>
      </w:r>
    </w:p>
    <w:p>
      <w:pPr>
        <w:pStyle w:val="Heading4"/>
        <w:bidi w:val="0"/>
        <w:jc w:val="start"/>
        <w:rPr/>
      </w:pPr>
      <w:r>
        <w:rPr/>
        <w:t xml:space="preserve">🔄 </w:t>
      </w:r>
      <w:r>
        <w:rPr/>
        <w:t>Cercle vicieux énergétique</w:t>
      </w:r>
    </w:p>
    <w:p>
      <w:pPr>
        <w:pStyle w:val="BodyText"/>
        <w:bidi w:val="0"/>
        <w:jc w:val="start"/>
        <w:rPr/>
      </w:pPr>
      <w:r>
        <w:rPr/>
        <w:t xml:space="preserve">• </w:t>
      </w:r>
      <w:r>
        <w:rPr/>
        <w:t>Les critiques nourrissent l’égrégore • L’égrégore influence la personne • La personne agit selon ce qu’on projette sur elle • Les autres disent : “Tu vois, on avait raison”</w:t>
      </w:r>
    </w:p>
    <w:p>
      <w:pPr>
        <w:pStyle w:val="Heading3"/>
        <w:bidi w:val="0"/>
        <w:jc w:val="start"/>
        <w:rPr/>
      </w:pPr>
      <w:r>
        <w:rPr/>
        <w:t xml:space="preserve">🌟 </w:t>
      </w:r>
      <w:r>
        <w:rPr/>
        <w:t>Comment briser ce cercle ?</w:t>
      </w:r>
    </w:p>
    <w:p>
      <w:pPr>
        <w:pStyle w:val="BodyText"/>
        <w:bidi w:val="0"/>
        <w:jc w:val="start"/>
        <w:rPr/>
      </w:pPr>
      <w:r>
        <w:rPr/>
        <w:t xml:space="preserve">• </w:t>
      </w:r>
      <w:r>
        <w:rPr/>
        <w:t>En changeant notre regard sur l’autre • En envoyant des pensées de lumière, de soutien, de confiance • En permettant à un égrégore positif de se former autour de cette personne</w:t>
      </w:r>
    </w:p>
    <w:p>
      <w:pPr>
        <w:pStyle w:val="Blocdecitation"/>
        <w:bidi w:val="0"/>
        <w:jc w:val="start"/>
        <w:rPr/>
      </w:pPr>
      <w:r>
        <w:rPr/>
        <w:t>Nous avons tous le pouvoir de créer des champs vibratoires libérateurs — pour nous-mêmes et pour les autres.</w:t>
      </w:r>
    </w:p>
    <w:p>
      <w:pPr>
        <w:pStyle w:val="Heading2"/>
        <w:bidi w:val="0"/>
        <w:jc w:val="start"/>
        <w:rPr>
          <w:sz w:val="28"/>
          <w:szCs w:val="28"/>
        </w:rPr>
      </w:pPr>
      <w:r>
        <w:rPr>
          <w:sz w:val="28"/>
          <w:szCs w:val="28"/>
        </w:rPr>
        <w:t xml:space="preserve">💫 </w:t>
      </w:r>
      <w:r>
        <w:rPr>
          <w:sz w:val="28"/>
          <w:szCs w:val="28"/>
        </w:rPr>
        <w:t>Le pardon vibratoire : devenir le changement</w:t>
      </w:r>
    </w:p>
    <w:p>
      <w:pPr>
        <w:pStyle w:val="BodyText"/>
        <w:bidi w:val="0"/>
        <w:jc w:val="start"/>
        <w:rPr/>
      </w:pPr>
      <w:r>
        <w:rPr/>
        <w:t>Nul besoin de culpabiliser face à cette prise de conscience. Tu ne peux pas changer le passé — et tu n’as pas à le changer. Tout ce que tu as vécu était nécessaire pour faire de toi la personne lumineuse que tu es aujourd’hui.</w:t>
      </w:r>
    </w:p>
    <w:p>
      <w:pPr>
        <w:pStyle w:val="BodyText"/>
        <w:bidi w:val="0"/>
        <w:jc w:val="start"/>
        <w:rPr/>
      </w:pPr>
      <w:r>
        <w:rPr>
          <w:rStyle w:val="Strong"/>
        </w:rPr>
        <w:t>Le passé t’a forgé. Le présent t’appartient. L’avenir se crée à chaque souffle.</w:t>
      </w:r>
    </w:p>
    <w:p>
      <w:pPr>
        <w:pStyle w:val="BodyText"/>
        <w:bidi w:val="0"/>
        <w:jc w:val="start"/>
        <w:rPr/>
      </w:pPr>
      <w:r>
        <w:rPr/>
        <w:t>Tu peux, dès maintenant, choisir d’être le changement. Tu peux envoyer des pensées d’amour, de paix, de lumière — à toi-même, aux autres, au monde.</w:t>
      </w:r>
    </w:p>
    <w:p>
      <w:pPr>
        <w:pStyle w:val="Heading3"/>
        <w:bidi w:val="0"/>
        <w:jc w:val="start"/>
        <w:rPr/>
      </w:pPr>
      <w:r>
        <w:rPr/>
        <w:t xml:space="preserve">🌟 </w:t>
      </w:r>
      <w:r>
        <w:rPr/>
        <w:t>Affirmation à répéter</w:t>
      </w:r>
    </w:p>
    <w:p>
      <w:pPr>
        <w:pStyle w:val="Blocdecitation"/>
        <w:bidi w:val="0"/>
        <w:jc w:val="start"/>
        <w:rPr/>
      </w:pPr>
      <w:r>
        <w:rPr>
          <w:rStyle w:val="Strong"/>
        </w:rPr>
        <w:t>Je me libère du poids du passé. Je choisis la lumière du présent. Je deviens le changement que je veux voir dans le monde.</w:t>
      </w:r>
    </w:p>
    <w:p>
      <w:pPr>
        <w:pStyle w:val="Heading3"/>
        <w:bidi w:val="0"/>
        <w:jc w:val="start"/>
        <w:rPr/>
      </w:pPr>
      <w:r>
        <w:rPr/>
        <w:t xml:space="preserve">🧠✨ </w:t>
      </w:r>
      <w:r>
        <w:rPr/>
        <w:t>Mantra de la pensée consciente</w:t>
      </w:r>
    </w:p>
    <w:p>
      <w:pPr>
        <w:pStyle w:val="Blocdecitation"/>
        <w:bidi w:val="0"/>
        <w:jc w:val="start"/>
        <w:rPr/>
      </w:pPr>
      <w:r>
        <w:rPr>
          <w:rStyle w:val="Emphasis"/>
        </w:rPr>
        <w:t>La pensée est une force. Elle nécessite du discernement pour être dirigée avec soin et amour.</w:t>
      </w:r>
      <w:r>
        <w:rPr/>
        <w:t xml:space="preserve"> </w:t>
      </w:r>
      <w:r>
        <w:rPr>
          <w:rStyle w:val="Emphasis"/>
        </w:rPr>
        <w:t>Car maintenant, tu sais : la pensée est énergie. Alors utilise-la avec soin et amour, pour toi, par toi.</w:t>
      </w:r>
    </w:p>
    <w:p>
      <w:pPr>
        <w:pStyle w:val="Heading2"/>
        <w:bidi w:val="0"/>
        <w:jc w:val="center"/>
        <w:rPr>
          <w:rFonts w:ascii="Playfair Display" w:hAnsi="Playfair Display"/>
        </w:rPr>
      </w:pPr>
      <w:r>
        <w:rPr>
          <w:rFonts w:ascii="Playfair Display" w:hAnsi="Playfair Display"/>
        </w:rPr>
        <w:t xml:space="preserve">🧿 </w:t>
      </w:r>
      <w:r>
        <w:rPr>
          <w:rFonts w:ascii="Playfair Display" w:hAnsi="Playfair Display"/>
        </w:rPr>
        <w:t>Les Plans Subtils et les Entités Spirituelles</w:t>
      </w:r>
    </w:p>
    <w:p>
      <w:pPr>
        <w:pStyle w:val="BodyText"/>
        <w:bidi w:val="0"/>
        <w:jc w:val="start"/>
        <w:rPr/>
      </w:pPr>
      <w:r>
        <w:rPr/>
        <w:t>Nous sommes bien plus que notre corps physique ou notre réalité matérielle. Il existe autour de nous une multitude de dimensions, de plans subtils, que nous ne percevons pas toujours consciemment.</w:t>
      </w:r>
    </w:p>
    <w:p>
      <w:pPr>
        <w:pStyle w:val="BodyText"/>
        <w:bidi w:val="0"/>
        <w:jc w:val="start"/>
        <w:rPr/>
      </w:pPr>
      <w:r>
        <w:rPr/>
        <w:t xml:space="preserve">C’est pourquoi nous allons maintenant approfondir cette exploration : </w:t>
      </w:r>
      <w:r>
        <w:rPr>
          <w:rStyle w:val="Strong"/>
        </w:rPr>
        <w:t>plonger dans la découverte des autres plans de l’existence.</w:t>
      </w:r>
    </w:p>
    <w:p>
      <w:pPr>
        <w:pStyle w:val="Heading3"/>
        <w:bidi w:val="0"/>
        <w:jc w:val="start"/>
        <w:rPr/>
      </w:pPr>
      <w:r>
        <w:rPr/>
        <w:t xml:space="preserve">🧬 </w:t>
      </w:r>
      <w:r>
        <w:rPr/>
        <w:t>Tableau des entités spirituelles par plan, polarité et origine</w:t>
      </w:r>
    </w:p>
    <w:tbl>
      <w:tblPr>
        <w:tblW w:w="9638" w:type="dxa"/>
        <w:jc w:val="start"/>
        <w:tblInd w:w="0" w:type="dxa"/>
        <w:tblLayout w:type="fixed"/>
        <w:tblCellMar>
          <w:top w:w="28" w:type="dxa"/>
          <w:start w:w="28" w:type="dxa"/>
          <w:bottom w:w="28" w:type="dxa"/>
          <w:end w:w="28" w:type="dxa"/>
        </w:tblCellMar>
      </w:tblPr>
      <w:tblGrid>
        <w:gridCol w:w="1454"/>
        <w:gridCol w:w="2273"/>
        <w:gridCol w:w="2503"/>
        <w:gridCol w:w="3407"/>
      </w:tblGrid>
      <w:tr>
        <w:trPr>
          <w:tblHeader w:val="true"/>
        </w:trPr>
        <w:tc>
          <w:tcPr>
            <w:tcW w:w="1454" w:type="dxa"/>
            <w:tcBorders/>
            <w:vAlign w:val="center"/>
          </w:tcPr>
          <w:p>
            <w:pPr>
              <w:pStyle w:val="Titredetableau"/>
              <w:suppressLineNumbers/>
              <w:bidi w:val="0"/>
              <w:jc w:val="center"/>
              <w:rPr/>
            </w:pPr>
            <w:r>
              <w:rPr>
                <w:rStyle w:val="Strong"/>
                <w:b/>
              </w:rPr>
              <w:t>Plan d’existence</w:t>
            </w:r>
          </w:p>
        </w:tc>
        <w:tc>
          <w:tcPr>
            <w:tcW w:w="2273" w:type="dxa"/>
            <w:tcBorders/>
            <w:vAlign w:val="center"/>
          </w:tcPr>
          <w:p>
            <w:pPr>
              <w:pStyle w:val="Titredetableau"/>
              <w:suppressLineNumbers/>
              <w:bidi w:val="0"/>
              <w:jc w:val="center"/>
              <w:rPr/>
            </w:pPr>
            <w:r>
              <w:rPr>
                <w:rStyle w:val="Strong"/>
                <w:b/>
              </w:rPr>
              <w:t>Entités positives</w:t>
            </w:r>
          </w:p>
        </w:tc>
        <w:tc>
          <w:tcPr>
            <w:tcW w:w="2503" w:type="dxa"/>
            <w:tcBorders/>
            <w:vAlign w:val="center"/>
          </w:tcPr>
          <w:p>
            <w:pPr>
              <w:pStyle w:val="Titredetableau"/>
              <w:suppressLineNumbers/>
              <w:bidi w:val="0"/>
              <w:jc w:val="center"/>
              <w:rPr/>
            </w:pPr>
            <w:r>
              <w:rPr>
                <w:rStyle w:val="Strong"/>
                <w:b/>
              </w:rPr>
              <w:t>Entités négatives</w:t>
            </w:r>
          </w:p>
        </w:tc>
        <w:tc>
          <w:tcPr>
            <w:tcW w:w="3407" w:type="dxa"/>
            <w:tcBorders/>
            <w:vAlign w:val="center"/>
          </w:tcPr>
          <w:p>
            <w:pPr>
              <w:pStyle w:val="Titredetableau"/>
              <w:suppressLineNumbers/>
              <w:bidi w:val="0"/>
              <w:jc w:val="center"/>
              <w:rPr/>
            </w:pPr>
            <w:r>
              <w:rPr>
                <w:rStyle w:val="Strong"/>
                <w:b/>
              </w:rPr>
              <w:t>Entités stellaires / interdimensionnelles</w:t>
            </w:r>
          </w:p>
        </w:tc>
      </w:tr>
      <w:tr>
        <w:trPr/>
        <w:tc>
          <w:tcPr>
            <w:tcW w:w="1454" w:type="dxa"/>
            <w:tcBorders/>
            <w:vAlign w:val="center"/>
          </w:tcPr>
          <w:p>
            <w:pPr>
              <w:pStyle w:val="Contenudetableau"/>
              <w:widowControl w:val="false"/>
              <w:suppressLineNumbers/>
              <w:bidi w:val="0"/>
              <w:jc w:val="start"/>
              <w:rPr/>
            </w:pPr>
            <w:r>
              <w:rPr/>
              <w:t>Physique (3D)</w:t>
            </w:r>
          </w:p>
        </w:tc>
        <w:tc>
          <w:tcPr>
            <w:tcW w:w="2273" w:type="dxa"/>
            <w:tcBorders/>
            <w:vAlign w:val="center"/>
          </w:tcPr>
          <w:p>
            <w:pPr>
              <w:pStyle w:val="Contenudetableau"/>
              <w:widowControl w:val="false"/>
              <w:suppressLineNumbers/>
              <w:bidi w:val="0"/>
              <w:jc w:val="start"/>
              <w:rPr/>
            </w:pPr>
            <w:r>
              <w:rPr/>
              <w:t>Humains éveillés, animaux guides</w:t>
            </w:r>
          </w:p>
        </w:tc>
        <w:tc>
          <w:tcPr>
            <w:tcW w:w="2503" w:type="dxa"/>
            <w:tcBorders/>
            <w:vAlign w:val="center"/>
          </w:tcPr>
          <w:p>
            <w:pPr>
              <w:pStyle w:val="Contenudetableau"/>
              <w:widowControl w:val="false"/>
              <w:suppressLineNumbers/>
              <w:bidi w:val="0"/>
              <w:jc w:val="start"/>
              <w:rPr/>
            </w:pPr>
            <w:r>
              <w:rPr/>
              <w:t>Humains destructeurs, égrégores incarnés</w:t>
            </w:r>
          </w:p>
        </w:tc>
        <w:tc>
          <w:tcPr>
            <w:tcW w:w="3407" w:type="dxa"/>
            <w:tcBorders/>
            <w:vAlign w:val="center"/>
          </w:tcPr>
          <w:p>
            <w:pPr>
              <w:pStyle w:val="Contenudetableau"/>
              <w:widowControl w:val="false"/>
              <w:suppressLineNumbers/>
              <w:bidi w:val="0"/>
              <w:jc w:val="start"/>
              <w:rPr/>
            </w:pPr>
            <w:r>
              <w:rPr/>
              <w:t>Hybrides incarnés, starseeds</w:t>
            </w:r>
          </w:p>
        </w:tc>
      </w:tr>
      <w:tr>
        <w:trPr/>
        <w:tc>
          <w:tcPr>
            <w:tcW w:w="1454" w:type="dxa"/>
            <w:tcBorders/>
            <w:vAlign w:val="center"/>
          </w:tcPr>
          <w:p>
            <w:pPr>
              <w:pStyle w:val="Contenudetableau"/>
              <w:widowControl w:val="false"/>
              <w:suppressLineNumbers/>
              <w:bidi w:val="0"/>
              <w:jc w:val="start"/>
              <w:rPr/>
            </w:pPr>
            <w:r>
              <w:rPr/>
              <w:t>Éthérique</w:t>
            </w:r>
          </w:p>
        </w:tc>
        <w:tc>
          <w:tcPr>
            <w:tcW w:w="2273" w:type="dxa"/>
            <w:tcBorders/>
            <w:vAlign w:val="center"/>
          </w:tcPr>
          <w:p>
            <w:pPr>
              <w:pStyle w:val="Contenudetableau"/>
              <w:widowControl w:val="false"/>
              <w:suppressLineNumbers/>
              <w:bidi w:val="0"/>
              <w:jc w:val="start"/>
              <w:rPr/>
            </w:pPr>
            <w:r>
              <w:rPr/>
              <w:t>Fées, elfes, gnomes, dryades</w:t>
            </w:r>
          </w:p>
        </w:tc>
        <w:tc>
          <w:tcPr>
            <w:tcW w:w="2503" w:type="dxa"/>
            <w:tcBorders/>
            <w:vAlign w:val="center"/>
          </w:tcPr>
          <w:p>
            <w:pPr>
              <w:pStyle w:val="Contenudetableau"/>
              <w:widowControl w:val="false"/>
              <w:suppressLineNumbers/>
              <w:bidi w:val="0"/>
              <w:jc w:val="start"/>
              <w:rPr/>
            </w:pPr>
            <w:r>
              <w:rPr/>
              <w:t>Élémentaux corrompus, parasites énergétiques</w:t>
            </w:r>
          </w:p>
        </w:tc>
        <w:tc>
          <w:tcPr>
            <w:tcW w:w="3407" w:type="dxa"/>
            <w:tcBorders/>
            <w:vAlign w:val="center"/>
          </w:tcPr>
          <w:p>
            <w:pPr>
              <w:pStyle w:val="Contenudetableau"/>
              <w:widowControl w:val="false"/>
              <w:suppressLineNumbers/>
              <w:bidi w:val="0"/>
              <w:jc w:val="start"/>
              <w:rPr/>
            </w:pPr>
            <w:r>
              <w:rPr/>
              <w:t>Êtres de lumière éthériques (Andromédiens, Arcturiens)</w:t>
            </w:r>
          </w:p>
        </w:tc>
      </w:tr>
      <w:tr>
        <w:trPr/>
        <w:tc>
          <w:tcPr>
            <w:tcW w:w="1454" w:type="dxa"/>
            <w:tcBorders/>
            <w:vAlign w:val="center"/>
          </w:tcPr>
          <w:p>
            <w:pPr>
              <w:pStyle w:val="Contenudetableau"/>
              <w:widowControl w:val="false"/>
              <w:suppressLineNumbers/>
              <w:bidi w:val="0"/>
              <w:jc w:val="start"/>
              <w:rPr/>
            </w:pPr>
            <w:r>
              <w:rPr/>
              <w:t>Astral (4D)</w:t>
            </w:r>
          </w:p>
        </w:tc>
        <w:tc>
          <w:tcPr>
            <w:tcW w:w="2273" w:type="dxa"/>
            <w:tcBorders/>
            <w:vAlign w:val="center"/>
          </w:tcPr>
          <w:p>
            <w:pPr>
              <w:pStyle w:val="Contenudetableau"/>
              <w:widowControl w:val="false"/>
              <w:suppressLineNumbers/>
              <w:bidi w:val="0"/>
              <w:jc w:val="start"/>
              <w:rPr/>
            </w:pPr>
            <w:r>
              <w:rPr/>
              <w:t>Anges gardiens, âmes bienveillantes</w:t>
            </w:r>
          </w:p>
        </w:tc>
        <w:tc>
          <w:tcPr>
            <w:tcW w:w="2503" w:type="dxa"/>
            <w:tcBorders/>
            <w:vAlign w:val="center"/>
          </w:tcPr>
          <w:p>
            <w:pPr>
              <w:pStyle w:val="Contenudetableau"/>
              <w:widowControl w:val="false"/>
              <w:suppressLineNumbers/>
              <w:bidi w:val="0"/>
              <w:jc w:val="start"/>
              <w:rPr/>
            </w:pPr>
            <w:r>
              <w:rPr/>
              <w:t>Âmes errantes, entités sombres, succubes</w:t>
            </w:r>
          </w:p>
        </w:tc>
        <w:tc>
          <w:tcPr>
            <w:tcW w:w="3407" w:type="dxa"/>
            <w:tcBorders/>
            <w:vAlign w:val="center"/>
          </w:tcPr>
          <w:p>
            <w:pPr>
              <w:pStyle w:val="Contenudetableau"/>
              <w:widowControl w:val="false"/>
              <w:suppressLineNumbers/>
              <w:bidi w:val="0"/>
              <w:jc w:val="start"/>
              <w:rPr/>
            </w:pPr>
            <w:r>
              <w:rPr/>
              <w:t>Voyageurs astraux stellaires</w:t>
            </w:r>
          </w:p>
        </w:tc>
      </w:tr>
      <w:tr>
        <w:trPr/>
        <w:tc>
          <w:tcPr>
            <w:tcW w:w="1454" w:type="dxa"/>
            <w:tcBorders/>
            <w:vAlign w:val="center"/>
          </w:tcPr>
          <w:p>
            <w:pPr>
              <w:pStyle w:val="Contenudetableau"/>
              <w:widowControl w:val="false"/>
              <w:suppressLineNumbers/>
              <w:bidi w:val="0"/>
              <w:jc w:val="start"/>
              <w:rPr/>
            </w:pPr>
            <w:r>
              <w:rPr/>
              <w:t>Mental</w:t>
            </w:r>
          </w:p>
        </w:tc>
        <w:tc>
          <w:tcPr>
            <w:tcW w:w="2273" w:type="dxa"/>
            <w:tcBorders/>
            <w:vAlign w:val="center"/>
          </w:tcPr>
          <w:p>
            <w:pPr>
              <w:pStyle w:val="Contenudetableau"/>
              <w:widowControl w:val="false"/>
              <w:suppressLineNumbers/>
              <w:bidi w:val="0"/>
              <w:jc w:val="start"/>
              <w:rPr/>
            </w:pPr>
            <w:r>
              <w:rPr/>
              <w:t>Archétypes positifs, maîtres enseignants</w:t>
            </w:r>
          </w:p>
        </w:tc>
        <w:tc>
          <w:tcPr>
            <w:tcW w:w="2503" w:type="dxa"/>
            <w:tcBorders/>
            <w:vAlign w:val="center"/>
          </w:tcPr>
          <w:p>
            <w:pPr>
              <w:pStyle w:val="Contenudetableau"/>
              <w:widowControl w:val="false"/>
              <w:suppressLineNumbers/>
              <w:bidi w:val="0"/>
              <w:jc w:val="start"/>
              <w:rPr/>
            </w:pPr>
            <w:r>
              <w:rPr/>
              <w:t>Egrégores négatifs, illusions mentales</w:t>
            </w:r>
          </w:p>
        </w:tc>
        <w:tc>
          <w:tcPr>
            <w:tcW w:w="3407" w:type="dxa"/>
            <w:tcBorders/>
            <w:vAlign w:val="center"/>
          </w:tcPr>
          <w:p>
            <w:pPr>
              <w:pStyle w:val="Contenudetableau"/>
              <w:widowControl w:val="false"/>
              <w:suppressLineNumbers/>
              <w:bidi w:val="0"/>
              <w:jc w:val="start"/>
              <w:rPr/>
            </w:pPr>
            <w:r>
              <w:rPr/>
              <w:t>Entités mentales avancées (Lyriens, Siriens)</w:t>
            </w:r>
          </w:p>
        </w:tc>
      </w:tr>
      <w:tr>
        <w:trPr/>
        <w:tc>
          <w:tcPr>
            <w:tcW w:w="1454" w:type="dxa"/>
            <w:tcBorders/>
            <w:vAlign w:val="center"/>
          </w:tcPr>
          <w:p>
            <w:pPr>
              <w:pStyle w:val="Contenudetableau"/>
              <w:widowControl w:val="false"/>
              <w:suppressLineNumbers/>
              <w:bidi w:val="0"/>
              <w:jc w:val="start"/>
              <w:rPr/>
            </w:pPr>
            <w:r>
              <w:rPr/>
              <w:t>Causal (5D)</w:t>
            </w:r>
          </w:p>
        </w:tc>
        <w:tc>
          <w:tcPr>
            <w:tcW w:w="2273" w:type="dxa"/>
            <w:tcBorders/>
            <w:vAlign w:val="center"/>
          </w:tcPr>
          <w:p>
            <w:pPr>
              <w:pStyle w:val="Contenudetableau"/>
              <w:widowControl w:val="false"/>
              <w:suppressLineNumbers/>
              <w:bidi w:val="0"/>
              <w:jc w:val="start"/>
              <w:rPr/>
            </w:pPr>
            <w:r>
              <w:rPr/>
              <w:t>Guides karmiques, anges spécialisés</w:t>
            </w:r>
          </w:p>
        </w:tc>
        <w:tc>
          <w:tcPr>
            <w:tcW w:w="2503" w:type="dxa"/>
            <w:tcBorders/>
            <w:vAlign w:val="center"/>
          </w:tcPr>
          <w:p>
            <w:pPr>
              <w:pStyle w:val="Contenudetableau"/>
              <w:widowControl w:val="false"/>
              <w:suppressLineNumbers/>
              <w:bidi w:val="0"/>
              <w:jc w:val="start"/>
              <w:rPr/>
            </w:pPr>
            <w:r>
              <w:rPr/>
              <w:t>Résidus karmiques, entités manipulatrices</w:t>
            </w:r>
          </w:p>
        </w:tc>
        <w:tc>
          <w:tcPr>
            <w:tcW w:w="3407" w:type="dxa"/>
            <w:tcBorders/>
            <w:vAlign w:val="center"/>
          </w:tcPr>
          <w:p>
            <w:pPr>
              <w:pStyle w:val="Contenudetableau"/>
              <w:widowControl w:val="false"/>
              <w:suppressLineNumbers/>
              <w:bidi w:val="0"/>
              <w:jc w:val="start"/>
              <w:rPr/>
            </w:pPr>
            <w:r>
              <w:rPr/>
              <w:t>Êtres enseignants (Pléiadiens, Essassani)</w:t>
            </w:r>
          </w:p>
        </w:tc>
      </w:tr>
      <w:tr>
        <w:trPr/>
        <w:tc>
          <w:tcPr>
            <w:tcW w:w="1454" w:type="dxa"/>
            <w:tcBorders/>
            <w:vAlign w:val="center"/>
          </w:tcPr>
          <w:p>
            <w:pPr>
              <w:pStyle w:val="Contenudetableau"/>
              <w:widowControl w:val="false"/>
              <w:suppressLineNumbers/>
              <w:bidi w:val="0"/>
              <w:jc w:val="start"/>
              <w:rPr/>
            </w:pPr>
            <w:r>
              <w:rPr/>
              <w:t>Spirituel (6D–7D)</w:t>
            </w:r>
          </w:p>
        </w:tc>
        <w:tc>
          <w:tcPr>
            <w:tcW w:w="2273" w:type="dxa"/>
            <w:tcBorders/>
            <w:vAlign w:val="center"/>
          </w:tcPr>
          <w:p>
            <w:pPr>
              <w:pStyle w:val="Contenudetableau"/>
              <w:widowControl w:val="false"/>
              <w:suppressLineNumbers/>
              <w:bidi w:val="0"/>
              <w:jc w:val="start"/>
              <w:rPr/>
            </w:pPr>
            <w:r>
              <w:rPr/>
              <w:t>Archanges, maîtres ascensionnés</w:t>
            </w:r>
          </w:p>
        </w:tc>
        <w:tc>
          <w:tcPr>
            <w:tcW w:w="2503" w:type="dxa"/>
            <w:tcBorders/>
            <w:vAlign w:val="center"/>
          </w:tcPr>
          <w:p>
            <w:pPr>
              <w:pStyle w:val="Contenudetableau"/>
              <w:widowControl w:val="false"/>
              <w:suppressLineNumbers/>
              <w:bidi w:val="0"/>
              <w:jc w:val="start"/>
              <w:rPr/>
            </w:pPr>
            <w:r>
              <w:rPr/>
              <w:t>Faux guides, entités trompeuses</w:t>
            </w:r>
          </w:p>
        </w:tc>
        <w:tc>
          <w:tcPr>
            <w:tcW w:w="3407" w:type="dxa"/>
            <w:tcBorders/>
            <w:vAlign w:val="center"/>
          </w:tcPr>
          <w:p>
            <w:pPr>
              <w:pStyle w:val="Contenudetableau"/>
              <w:widowControl w:val="false"/>
              <w:suppressLineNumbers/>
              <w:bidi w:val="0"/>
              <w:jc w:val="start"/>
              <w:rPr/>
            </w:pPr>
            <w:r>
              <w:rPr/>
              <w:t>Civilisations unifiées (Vénusiens, Hauts Arcturiens)</w:t>
            </w:r>
          </w:p>
        </w:tc>
      </w:tr>
      <w:tr>
        <w:trPr/>
        <w:tc>
          <w:tcPr>
            <w:tcW w:w="1454" w:type="dxa"/>
            <w:tcBorders/>
            <w:vAlign w:val="center"/>
          </w:tcPr>
          <w:p>
            <w:pPr>
              <w:pStyle w:val="Contenudetableau"/>
              <w:widowControl w:val="false"/>
              <w:suppressLineNumbers/>
              <w:bidi w:val="0"/>
              <w:jc w:val="start"/>
              <w:rPr/>
            </w:pPr>
            <w:r>
              <w:rPr/>
              <w:t>Divin (8D+)</w:t>
            </w:r>
          </w:p>
        </w:tc>
        <w:tc>
          <w:tcPr>
            <w:tcW w:w="2273" w:type="dxa"/>
            <w:tcBorders/>
            <w:vAlign w:val="center"/>
          </w:tcPr>
          <w:p>
            <w:pPr>
              <w:pStyle w:val="Contenudetableau"/>
              <w:widowControl w:val="false"/>
              <w:suppressLineNumbers/>
              <w:bidi w:val="0"/>
              <w:jc w:val="start"/>
              <w:rPr/>
            </w:pPr>
            <w:r>
              <w:rPr/>
              <w:t>Source, Séraphins, Elohim, Melchizedek</w:t>
            </w:r>
          </w:p>
        </w:tc>
        <w:tc>
          <w:tcPr>
            <w:tcW w:w="2503" w:type="dxa"/>
            <w:tcBorders/>
            <w:vAlign w:val="center"/>
          </w:tcPr>
          <w:p>
            <w:pPr>
              <w:pStyle w:val="Contenudetableau"/>
              <w:widowControl w:val="false"/>
              <w:suppressLineNumbers/>
              <w:bidi w:val="0"/>
              <w:jc w:val="start"/>
              <w:rPr/>
            </w:pPr>
            <w:r>
              <w:rPr/>
              <w:t>Aucun mal — polarités dissoutes</w:t>
            </w:r>
          </w:p>
        </w:tc>
        <w:tc>
          <w:tcPr>
            <w:tcW w:w="3407" w:type="dxa"/>
            <w:tcBorders/>
            <w:vAlign w:val="center"/>
          </w:tcPr>
          <w:p>
            <w:pPr>
              <w:pStyle w:val="Contenudetableau"/>
              <w:widowControl w:val="false"/>
              <w:suppressLineNumbers/>
              <w:bidi w:val="0"/>
              <w:jc w:val="start"/>
              <w:rPr/>
            </w:pPr>
            <w:r>
              <w:rPr/>
              <w:t>Avatars galactiques fusionnés avec la Source</w:t>
            </w:r>
          </w:p>
        </w:tc>
      </w:tr>
    </w:tbl>
    <w:p>
      <w:pPr>
        <w:pStyle w:val="Heading2"/>
        <w:bidi w:val="0"/>
        <w:jc w:val="start"/>
        <w:rPr/>
      </w:pPr>
      <w:r>
        <w:rPr/>
        <w:t xml:space="preserve">🧍‍♂️  </w:t>
      </w:r>
      <w:r>
        <w:rPr>
          <w:rStyle w:val="Strong"/>
          <w:b/>
        </w:rPr>
        <w:t>Humains destructeurs</w:t>
      </w:r>
    </w:p>
    <w:p>
      <w:pPr>
        <w:pStyle w:val="BodyText"/>
        <w:rPr/>
      </w:pPr>
      <w:r>
        <w:rPr/>
        <w:t xml:space="preserve">Ce sont des </w:t>
      </w:r>
      <w:r>
        <w:rPr>
          <w:rStyle w:val="Strong"/>
        </w:rPr>
        <w:t>individus réels</w:t>
      </w:r>
      <w:r>
        <w:rPr/>
        <w:t>, incarnés, qui adoptent des comportements nuisibles :</w:t>
      </w:r>
    </w:p>
    <w:p>
      <w:pPr>
        <w:pStyle w:val="BodyText"/>
        <w:numPr>
          <w:ilvl w:val="0"/>
          <w:numId w:val="11"/>
        </w:numPr>
        <w:tabs>
          <w:tab w:val="clear" w:pos="709"/>
          <w:tab w:val="left" w:pos="0" w:leader="none"/>
        </w:tabs>
        <w:ind w:hanging="283" w:start="709"/>
        <w:rPr/>
      </w:pPr>
      <w:r>
        <w:rPr/>
        <w:t xml:space="preserve">Ils agissent par </w:t>
      </w:r>
      <w:r>
        <w:rPr>
          <w:rStyle w:val="Strong"/>
        </w:rPr>
        <w:t>violence, manipulation, domination ou cruauté</w:t>
      </w:r>
    </w:p>
    <w:p>
      <w:pPr>
        <w:pStyle w:val="BodyText"/>
        <w:numPr>
          <w:ilvl w:val="0"/>
          <w:numId w:val="11"/>
        </w:numPr>
        <w:tabs>
          <w:tab w:val="clear" w:pos="709"/>
          <w:tab w:val="left" w:pos="0" w:leader="none"/>
        </w:tabs>
        <w:ind w:hanging="283" w:start="709"/>
        <w:rPr/>
      </w:pPr>
      <w:r>
        <w:rPr/>
        <w:t xml:space="preserve">Leur destructivité peut être </w:t>
      </w:r>
      <w:r>
        <w:rPr>
          <w:rStyle w:val="Strong"/>
        </w:rPr>
        <w:t>consciente</w:t>
      </w:r>
      <w:r>
        <w:rPr/>
        <w:t xml:space="preserve"> (volonté de nuire) ou </w:t>
      </w:r>
      <w:r>
        <w:rPr>
          <w:rStyle w:val="Strong"/>
        </w:rPr>
        <w:t>inconsciente</w:t>
      </w:r>
      <w:r>
        <w:rPr/>
        <w:t xml:space="preserve"> (influencée par des blessures, des croyances, ou des égrégores)</w:t>
      </w:r>
    </w:p>
    <w:p>
      <w:pPr>
        <w:pStyle w:val="BodyText"/>
        <w:numPr>
          <w:ilvl w:val="0"/>
          <w:numId w:val="11"/>
        </w:numPr>
        <w:tabs>
          <w:tab w:val="clear" w:pos="709"/>
          <w:tab w:val="left" w:pos="0" w:leader="none"/>
        </w:tabs>
        <w:ind w:hanging="283" w:start="709"/>
        <w:rPr/>
      </w:pPr>
      <w:r>
        <w:rPr/>
        <w:t xml:space="preserve">Ils peuvent être </w:t>
      </w:r>
      <w:r>
        <w:rPr>
          <w:rStyle w:val="Strong"/>
        </w:rPr>
        <w:t>sous influence énergétique</w:t>
      </w:r>
      <w:r>
        <w:rPr/>
        <w:t xml:space="preserve">, mais restent des </w:t>
      </w:r>
      <w:r>
        <w:rPr>
          <w:rStyle w:val="Strong"/>
        </w:rPr>
        <w:t>êtres humains autonomes</w:t>
      </w:r>
    </w:p>
    <w:p>
      <w:pPr>
        <w:pStyle w:val="BodyText"/>
        <w:rPr/>
      </w:pPr>
      <w:r>
        <w:rPr/>
        <w:t xml:space="preserve">🔎 </w:t>
      </w:r>
      <w:r>
        <w:rPr/>
        <w:t>Exemple : un dirigeant corrompu, un gourou manipulateur, ou une personne qui répand la haine sur les réseaux sociaux.</w:t>
      </w:r>
    </w:p>
    <w:p>
      <w:pPr>
        <w:pStyle w:val="Heading2"/>
        <w:rPr/>
      </w:pPr>
      <w:r>
        <w:rPr/>
        <w:t xml:space="preserve">🌀 </w:t>
      </w:r>
      <w:r>
        <w:rPr>
          <w:rStyle w:val="Strong"/>
          <w:b/>
        </w:rPr>
        <w:t>Égrégores incarnés</w:t>
      </w:r>
    </w:p>
    <w:p>
      <w:pPr>
        <w:pStyle w:val="BodyText"/>
        <w:rPr/>
      </w:pPr>
      <w:r>
        <w:rPr/>
        <w:t xml:space="preserve">Un </w:t>
      </w:r>
      <w:r>
        <w:rPr>
          <w:rStyle w:val="Strong"/>
        </w:rPr>
        <w:t>égrégore</w:t>
      </w:r>
      <w:r>
        <w:rPr/>
        <w:t xml:space="preserve"> est une </w:t>
      </w:r>
      <w:r>
        <w:rPr>
          <w:rStyle w:val="Strong"/>
        </w:rPr>
        <w:t>forme-pensée collective</w:t>
      </w:r>
      <w:r>
        <w:rPr/>
        <w:t xml:space="preserve"> : une entité énergétique créée et nourrie par les émotions, croyances ou intentions d’un groupe. Quand on parle d’“égrégore incarné”, on évoque :</w:t>
      </w:r>
    </w:p>
    <w:p>
      <w:pPr>
        <w:pStyle w:val="BodyText"/>
        <w:numPr>
          <w:ilvl w:val="0"/>
          <w:numId w:val="12"/>
        </w:numPr>
        <w:tabs>
          <w:tab w:val="clear" w:pos="709"/>
          <w:tab w:val="left" w:pos="0" w:leader="none"/>
        </w:tabs>
        <w:ind w:hanging="283" w:start="709"/>
        <w:rPr/>
      </w:pPr>
      <w:r>
        <w:rPr/>
        <w:t xml:space="preserve">Une </w:t>
      </w:r>
      <w:r>
        <w:rPr>
          <w:rStyle w:val="Strong"/>
        </w:rPr>
        <w:t>personne ou un groupe</w:t>
      </w:r>
      <w:r>
        <w:rPr/>
        <w:t xml:space="preserve"> qui </w:t>
      </w:r>
      <w:r>
        <w:rPr>
          <w:rStyle w:val="Strong"/>
        </w:rPr>
        <w:t>manifeste pleinement</w:t>
      </w:r>
      <w:r>
        <w:rPr/>
        <w:t xml:space="preserve"> les caractéristiques d’un égrégore (ex. fanatisme, dogme, violence)</w:t>
      </w:r>
    </w:p>
    <w:p>
      <w:pPr>
        <w:pStyle w:val="BodyText"/>
        <w:numPr>
          <w:ilvl w:val="0"/>
          <w:numId w:val="12"/>
        </w:numPr>
        <w:tabs>
          <w:tab w:val="clear" w:pos="709"/>
          <w:tab w:val="left" w:pos="0" w:leader="none"/>
        </w:tabs>
        <w:ind w:hanging="283" w:start="709"/>
        <w:rPr/>
      </w:pPr>
      <w:r>
        <w:rPr/>
        <w:t xml:space="preserve">Un </w:t>
      </w:r>
      <w:r>
        <w:rPr>
          <w:rStyle w:val="Strong"/>
        </w:rPr>
        <w:t>vecteur vivant</w:t>
      </w:r>
      <w:r>
        <w:rPr/>
        <w:t xml:space="preserve"> d’une énergie collective (comme un mouvement politique extrême, une idéologie destructrice, ou une entité spirituelle agissante)</w:t>
      </w:r>
    </w:p>
    <w:p>
      <w:pPr>
        <w:pStyle w:val="BodyText"/>
        <w:numPr>
          <w:ilvl w:val="0"/>
          <w:numId w:val="12"/>
        </w:numPr>
        <w:tabs>
          <w:tab w:val="clear" w:pos="709"/>
          <w:tab w:val="left" w:pos="0" w:leader="none"/>
        </w:tabs>
        <w:ind w:hanging="283" w:start="709"/>
        <w:rPr/>
      </w:pPr>
      <w:r>
        <w:rPr/>
        <w:t xml:space="preserve">Parfois, on considère que l’égrégore </w:t>
      </w:r>
      <w:r>
        <w:rPr>
          <w:rStyle w:val="Strong"/>
        </w:rPr>
        <w:t>“prend chair”</w:t>
      </w:r>
      <w:r>
        <w:rPr/>
        <w:t xml:space="preserve"> à travers des individus qui le servent ou le représentent</w:t>
      </w:r>
    </w:p>
    <w:p>
      <w:pPr>
        <w:pStyle w:val="BodyText"/>
        <w:rPr/>
      </w:pPr>
      <w:r>
        <w:rPr/>
        <w:t xml:space="preserve">🔎 </w:t>
      </w:r>
      <w:r>
        <w:rPr/>
        <w:t xml:space="preserve">Exemple : une personne qui incarne l’égrégore de guerre, de peur, ou de domination — elle agit comme un </w:t>
      </w:r>
      <w:r>
        <w:rPr>
          <w:rStyle w:val="Strong"/>
        </w:rPr>
        <w:t>canal vivant</w:t>
      </w:r>
      <w:r>
        <w:rPr/>
        <w:t xml:space="preserve"> de cette force collective.</w:t>
      </w:r>
    </w:p>
    <w:p>
      <w:pPr>
        <w:pStyle w:val="Heading2"/>
        <w:rPr/>
      </w:pPr>
      <w:r>
        <w:rPr/>
        <w:t xml:space="preserve">⚖️ </w:t>
      </w:r>
      <w:r>
        <w:rPr/>
        <w:t>Différence essentielle</w:t>
      </w:r>
    </w:p>
    <w:tbl>
      <w:tblPr>
        <w:tblW w:w="9441" w:type="dxa"/>
        <w:jc w:val="start"/>
        <w:tblInd w:w="0" w:type="dxa"/>
        <w:tblLayout w:type="fixed"/>
        <w:tblCellMar>
          <w:top w:w="28" w:type="dxa"/>
          <w:start w:w="28" w:type="dxa"/>
          <w:bottom w:w="28" w:type="dxa"/>
          <w:end w:w="28" w:type="dxa"/>
        </w:tblCellMar>
      </w:tblPr>
      <w:tblGrid>
        <w:gridCol w:w="1452"/>
        <w:gridCol w:w="3328"/>
        <w:gridCol w:w="4661"/>
      </w:tblGrid>
      <w:tr>
        <w:trPr>
          <w:tblHeader w:val="true"/>
        </w:trPr>
        <w:tc>
          <w:tcPr>
            <w:tcW w:w="1452" w:type="dxa"/>
            <w:tcBorders/>
            <w:vAlign w:val="center"/>
          </w:tcPr>
          <w:p>
            <w:pPr>
              <w:pStyle w:val="Titredetableau"/>
              <w:rPr/>
            </w:pPr>
            <w:r>
              <w:rPr/>
              <w:t>Aspect</w:t>
            </w:r>
          </w:p>
        </w:tc>
        <w:tc>
          <w:tcPr>
            <w:tcW w:w="3328" w:type="dxa"/>
            <w:tcBorders/>
            <w:vAlign w:val="center"/>
          </w:tcPr>
          <w:p>
            <w:pPr>
              <w:pStyle w:val="Titredetableau"/>
              <w:rPr/>
            </w:pPr>
            <w:r>
              <w:rPr/>
              <w:t>Humain destructeur</w:t>
            </w:r>
          </w:p>
        </w:tc>
        <w:tc>
          <w:tcPr>
            <w:tcW w:w="4661" w:type="dxa"/>
            <w:tcBorders/>
            <w:vAlign w:val="center"/>
          </w:tcPr>
          <w:p>
            <w:pPr>
              <w:pStyle w:val="Titredetableau"/>
              <w:rPr/>
            </w:pPr>
            <w:r>
              <w:rPr/>
              <w:t>Égrégore incarné</w:t>
            </w:r>
          </w:p>
        </w:tc>
      </w:tr>
      <w:tr>
        <w:trPr/>
        <w:tc>
          <w:tcPr>
            <w:tcW w:w="1452" w:type="dxa"/>
            <w:tcBorders/>
            <w:vAlign w:val="center"/>
          </w:tcPr>
          <w:p>
            <w:pPr>
              <w:pStyle w:val="Contenudetableau"/>
              <w:rPr/>
            </w:pPr>
            <w:r>
              <w:rPr/>
              <w:t>Nature</w:t>
            </w:r>
          </w:p>
        </w:tc>
        <w:tc>
          <w:tcPr>
            <w:tcW w:w="3328" w:type="dxa"/>
            <w:tcBorders/>
            <w:vAlign w:val="center"/>
          </w:tcPr>
          <w:p>
            <w:pPr>
              <w:pStyle w:val="Contenudetableau"/>
              <w:rPr/>
            </w:pPr>
            <w:r>
              <w:rPr/>
              <w:t>Individu autonome</w:t>
            </w:r>
          </w:p>
        </w:tc>
        <w:tc>
          <w:tcPr>
            <w:tcW w:w="4661" w:type="dxa"/>
            <w:tcBorders/>
            <w:vAlign w:val="center"/>
          </w:tcPr>
          <w:p>
            <w:pPr>
              <w:pStyle w:val="Contenudetableau"/>
              <w:rPr/>
            </w:pPr>
            <w:r>
              <w:rPr/>
              <w:t>Entité énergétique collective</w:t>
            </w:r>
          </w:p>
        </w:tc>
      </w:tr>
      <w:tr>
        <w:trPr/>
        <w:tc>
          <w:tcPr>
            <w:tcW w:w="1452" w:type="dxa"/>
            <w:tcBorders/>
            <w:vAlign w:val="center"/>
          </w:tcPr>
          <w:p>
            <w:pPr>
              <w:pStyle w:val="Contenudetableau"/>
              <w:rPr/>
            </w:pPr>
            <w:r>
              <w:rPr/>
              <w:t>Origine</w:t>
            </w:r>
          </w:p>
        </w:tc>
        <w:tc>
          <w:tcPr>
            <w:tcW w:w="3328" w:type="dxa"/>
            <w:tcBorders/>
            <w:vAlign w:val="center"/>
          </w:tcPr>
          <w:p>
            <w:pPr>
              <w:pStyle w:val="Contenudetableau"/>
              <w:rPr/>
            </w:pPr>
            <w:r>
              <w:rPr/>
              <w:t>Psychologique, sociale, karmique</w:t>
            </w:r>
          </w:p>
        </w:tc>
        <w:tc>
          <w:tcPr>
            <w:tcW w:w="4661" w:type="dxa"/>
            <w:tcBorders/>
            <w:vAlign w:val="center"/>
          </w:tcPr>
          <w:p>
            <w:pPr>
              <w:pStyle w:val="Contenudetableau"/>
              <w:rPr/>
            </w:pPr>
            <w:r>
              <w:rPr/>
              <w:t>Créée par les pensées et émotions d’un groupe</w:t>
            </w:r>
          </w:p>
        </w:tc>
      </w:tr>
      <w:tr>
        <w:trPr/>
        <w:tc>
          <w:tcPr>
            <w:tcW w:w="1452" w:type="dxa"/>
            <w:tcBorders/>
            <w:vAlign w:val="center"/>
          </w:tcPr>
          <w:p>
            <w:pPr>
              <w:pStyle w:val="Contenudetableau"/>
              <w:rPr/>
            </w:pPr>
            <w:r>
              <w:rPr/>
              <w:t>Manifestation</w:t>
            </w:r>
          </w:p>
        </w:tc>
        <w:tc>
          <w:tcPr>
            <w:tcW w:w="3328" w:type="dxa"/>
            <w:tcBorders/>
            <w:vAlign w:val="center"/>
          </w:tcPr>
          <w:p>
            <w:pPr>
              <w:pStyle w:val="Contenudetableau"/>
              <w:rPr/>
            </w:pPr>
            <w:r>
              <w:rPr/>
              <w:t>Actes concrets de destruction</w:t>
            </w:r>
          </w:p>
        </w:tc>
        <w:tc>
          <w:tcPr>
            <w:tcW w:w="4661" w:type="dxa"/>
            <w:tcBorders/>
            <w:vAlign w:val="center"/>
          </w:tcPr>
          <w:p>
            <w:pPr>
              <w:pStyle w:val="Contenudetableau"/>
              <w:rPr/>
            </w:pPr>
            <w:r>
              <w:rPr/>
              <w:t>Influence subtile ou directe sur les consciences</w:t>
            </w:r>
          </w:p>
        </w:tc>
      </w:tr>
      <w:tr>
        <w:trPr/>
        <w:tc>
          <w:tcPr>
            <w:tcW w:w="1452" w:type="dxa"/>
            <w:tcBorders/>
            <w:vAlign w:val="center"/>
          </w:tcPr>
          <w:p>
            <w:pPr>
              <w:pStyle w:val="Contenudetableau"/>
              <w:rPr/>
            </w:pPr>
            <w:r>
              <w:rPr/>
              <w:t>Incarnation</w:t>
            </w:r>
          </w:p>
        </w:tc>
        <w:tc>
          <w:tcPr>
            <w:tcW w:w="3328" w:type="dxa"/>
            <w:tcBorders/>
            <w:vAlign w:val="center"/>
          </w:tcPr>
          <w:p>
            <w:pPr>
              <w:pStyle w:val="Contenudetableau"/>
              <w:rPr/>
            </w:pPr>
            <w:r>
              <w:rPr/>
              <w:t>Physique et individuelle</w:t>
            </w:r>
          </w:p>
        </w:tc>
        <w:tc>
          <w:tcPr>
            <w:tcW w:w="4661" w:type="dxa"/>
            <w:tcBorders/>
            <w:vAlign w:val="center"/>
          </w:tcPr>
          <w:p>
            <w:pPr>
              <w:pStyle w:val="Contenudetableau"/>
              <w:rPr/>
            </w:pPr>
            <w:r>
              <w:rPr/>
              <w:t>Par un ou plusieurs humains qui le “portent”</w:t>
            </w:r>
          </w:p>
        </w:tc>
      </w:tr>
    </w:tbl>
    <w:p>
      <w:pPr>
        <w:pStyle w:val="BodyText"/>
        <w:bidi w:val="0"/>
        <w:jc w:val="start"/>
        <w:rPr/>
      </w:pPr>
      <w:r>
        <w:rPr/>
      </w:r>
    </w:p>
    <w:p>
      <w:pPr>
        <w:pStyle w:val="Heading3"/>
        <w:bidi w:val="0"/>
        <w:jc w:val="start"/>
        <w:rPr/>
      </w:pPr>
      <w:r>
        <w:rPr/>
        <w:t xml:space="preserve">🧬 </w:t>
      </w:r>
      <w:r>
        <w:rPr/>
        <w:t>Notes complémentaires</w:t>
      </w:r>
    </w:p>
    <w:p>
      <w:pPr>
        <w:pStyle w:val="BodyText"/>
        <w:bidi w:val="0"/>
        <w:jc w:val="start"/>
        <w:rPr/>
      </w:pPr>
      <w:r>
        <w:rPr/>
        <w:t xml:space="preserve">• </w:t>
      </w:r>
      <w:r>
        <w:rPr/>
        <w:t>Les entités stellaires peuvent apparaître dans plusieurs plans selon leur niveau vibratoire • Les entités négatives ne sont pas “mal” en soi, mais souvent déséquilibrées ou en souffrance • Les entités positives œuvrent pour l’évolution, la guérison, et l’unité • Certains êtres comme les dragons, phoenix ou licornes peuvent exister dans plusieurs plans à la fois</w:t>
      </w:r>
    </w:p>
    <w:p>
      <w:pPr>
        <w:pStyle w:val="Heading3"/>
        <w:bidi w:val="0"/>
        <w:jc w:val="start"/>
        <w:rPr/>
      </w:pPr>
      <w:r>
        <w:rPr/>
        <w:t xml:space="preserve">🌟 </w:t>
      </w:r>
      <w:r>
        <w:rPr/>
        <w:t>Mantra de protection multidimensionnelle</w:t>
      </w:r>
    </w:p>
    <w:p>
      <w:pPr>
        <w:pStyle w:val="Blocdecitation"/>
        <w:bidi w:val="0"/>
        <w:jc w:val="start"/>
        <w:rPr/>
      </w:pPr>
      <w:r>
        <w:rPr>
          <w:rStyle w:val="Strong"/>
        </w:rPr>
        <w:t>« Je me connecte à la lumière, je suis guidé, protégé et aligné dans toutes les dimensions de mon être. »</w:t>
      </w:r>
    </w:p>
    <w:p>
      <w:pPr>
        <w:pStyle w:val="Heading2"/>
        <w:bidi w:val="0"/>
        <w:spacing w:before="0" w:after="140"/>
        <w:jc w:val="center"/>
        <w:rPr>
          <w:b/>
          <w:bCs/>
        </w:rPr>
      </w:pPr>
      <w:r>
        <w:rPr>
          <w:rStyle w:val="Strong"/>
          <w:rFonts w:ascii="Playfair Display" w:hAnsi="Playfair Display"/>
          <w:b/>
          <w:bCs/>
          <w:sz w:val="36"/>
          <w:szCs w:val="36"/>
        </w:rPr>
        <w:t xml:space="preserve">🌌 </w:t>
      </w:r>
      <w:r>
        <w:rPr>
          <w:rStyle w:val="Strong"/>
          <w:rFonts w:ascii="Playfair Display" w:hAnsi="Playfair Display"/>
          <w:b/>
          <w:bCs/>
          <w:sz w:val="36"/>
          <w:szCs w:val="36"/>
        </w:rPr>
        <w:t>Les Clairsens : les portes de la perception spirituelle</w:t>
      </w:r>
    </w:p>
    <w:p>
      <w:pPr>
        <w:pStyle w:val="BodyText"/>
        <w:bidi w:val="0"/>
        <w:jc w:val="start"/>
        <w:rPr/>
      </w:pPr>
      <w:r>
        <w:rPr/>
        <w:t xml:space="preserve">Les clairsens sont des facultés intuitives et spirituelles qui permettent de percevoir des informations </w:t>
      </w:r>
      <w:r>
        <w:rPr>
          <w:rStyle w:val="Strong"/>
        </w:rPr>
        <w:t>au-delà des cinq sens physiques</w:t>
      </w:r>
      <w:r>
        <w:rPr/>
        <w:t>. Ils ouvrent des canaux subtils de conscience, offrant une vision élargie de la réalité, du monde invisible, et de notre propre essence.</w:t>
      </w:r>
    </w:p>
    <w:p>
      <w:pPr>
        <w:pStyle w:val="BodyText"/>
        <w:bidi w:val="0"/>
        <w:jc w:val="start"/>
        <w:rPr/>
      </w:pPr>
      <w:r>
        <w:rPr/>
        <w:t>Ces capacités sont présentes en chacun de nous, parfois à l’état latent, et peuvent être développées par : • La méditation • L’écoute intérieure • La purification énergétique • La pratique spirituelle</w:t>
      </w:r>
    </w:p>
    <w:p>
      <w:pPr>
        <w:pStyle w:val="Heading3"/>
        <w:bidi w:val="0"/>
        <w:jc w:val="start"/>
        <w:rPr/>
      </w:pPr>
      <w:r>
        <w:rPr/>
        <w:t xml:space="preserve">👁️ </w:t>
      </w:r>
      <w:r>
        <w:rPr/>
        <w:t xml:space="preserve">Clairvoyance – </w:t>
      </w:r>
      <w:r>
        <w:rPr>
          <w:rStyle w:val="Emphasis"/>
        </w:rPr>
        <w:t>Voir au-delà du visible</w:t>
      </w:r>
    </w:p>
    <w:p>
      <w:pPr>
        <w:pStyle w:val="BodyText"/>
        <w:bidi w:val="0"/>
        <w:jc w:val="start"/>
        <w:rPr/>
      </w:pPr>
      <w:r>
        <w:rPr/>
        <w:t xml:space="preserve">Perception d’images, symboles, couleurs, formes ou visions non visibles à l’œil physique. • Flashs visuels • Rêves lucides • Visions spontanées en méditation Souvent liée au </w:t>
      </w:r>
      <w:r>
        <w:rPr>
          <w:rStyle w:val="Strong"/>
        </w:rPr>
        <w:t>troisième œil</w:t>
      </w:r>
      <w:r>
        <w:rPr/>
        <w:t>.</w:t>
      </w:r>
    </w:p>
    <w:p>
      <w:pPr>
        <w:pStyle w:val="Heading3"/>
        <w:bidi w:val="0"/>
        <w:jc w:val="start"/>
        <w:rPr/>
      </w:pPr>
      <w:r>
        <w:rPr/>
        <w:t xml:space="preserve">👂 </w:t>
      </w:r>
      <w:r>
        <w:rPr/>
        <w:t xml:space="preserve">Clairaudience – </w:t>
      </w:r>
      <w:r>
        <w:rPr>
          <w:rStyle w:val="Emphasis"/>
        </w:rPr>
        <w:t>Entendre l’invisible</w:t>
      </w:r>
    </w:p>
    <w:p>
      <w:pPr>
        <w:pStyle w:val="BodyText"/>
        <w:bidi w:val="0"/>
        <w:jc w:val="start"/>
        <w:rPr/>
      </w:pPr>
      <w:r>
        <w:rPr/>
        <w:t xml:space="preserve">Perception de sons, voix, musiques ou messages subtils. • Voix intérieure claire • Mots qui résonnent dans l’esprit • Sons sans source physique Liée à la </w:t>
      </w:r>
      <w:r>
        <w:rPr>
          <w:rStyle w:val="Strong"/>
        </w:rPr>
        <w:t>guidance spirituelle</w:t>
      </w:r>
      <w:r>
        <w:rPr/>
        <w:t xml:space="preserve"> et à la </w:t>
      </w:r>
      <w:r>
        <w:rPr>
          <w:rStyle w:val="Strong"/>
        </w:rPr>
        <w:t>communication médiumnique</w:t>
      </w:r>
      <w:r>
        <w:rPr/>
        <w:t>.</w:t>
      </w:r>
    </w:p>
    <w:p>
      <w:pPr>
        <w:pStyle w:val="Heading3"/>
        <w:bidi w:val="0"/>
        <w:jc w:val="start"/>
        <w:rPr/>
      </w:pPr>
      <w:r>
        <w:rPr/>
        <w:t xml:space="preserve">💓 </w:t>
      </w:r>
      <w:r>
        <w:rPr/>
        <w:t xml:space="preserve">Clairsentience – </w:t>
      </w:r>
      <w:r>
        <w:rPr>
          <w:rStyle w:val="Emphasis"/>
        </w:rPr>
        <w:t>Ressentir les émotions et les présences</w:t>
      </w:r>
    </w:p>
    <w:p>
      <w:pPr>
        <w:pStyle w:val="BodyText"/>
        <w:bidi w:val="0"/>
        <w:jc w:val="start"/>
        <w:rPr/>
      </w:pPr>
      <w:r>
        <w:rPr/>
        <w:t xml:space="preserve">Ressenti profond des émotions, états énergétiques ou présences invisibles. • Sensations physiques ou émotionnelles soudaines • Très développée chez les </w:t>
      </w:r>
      <w:r>
        <w:rPr>
          <w:rStyle w:val="Strong"/>
        </w:rPr>
        <w:t>empathes</w:t>
      </w:r>
      <w:r>
        <w:rPr/>
        <w:t xml:space="preserve"> et </w:t>
      </w:r>
      <w:r>
        <w:rPr>
          <w:rStyle w:val="Strong"/>
        </w:rPr>
        <w:t>thérapeutes énergétiques</w:t>
      </w:r>
    </w:p>
    <w:p>
      <w:pPr>
        <w:pStyle w:val="Heading3"/>
        <w:bidi w:val="0"/>
        <w:jc w:val="start"/>
        <w:rPr/>
      </w:pPr>
      <w:r>
        <w:rPr/>
        <w:t xml:space="preserve">🧠 </w:t>
      </w:r>
      <w:r>
        <w:rPr/>
        <w:t xml:space="preserve">Claircognizance – </w:t>
      </w:r>
      <w:r>
        <w:rPr>
          <w:rStyle w:val="Emphasis"/>
        </w:rPr>
        <w:t>Savoir sans savoir pourquoi</w:t>
      </w:r>
    </w:p>
    <w:p>
      <w:pPr>
        <w:pStyle w:val="BodyText"/>
        <w:bidi w:val="0"/>
        <w:jc w:val="start"/>
        <w:rPr/>
      </w:pPr>
      <w:r>
        <w:rPr/>
        <w:t>Savoir spontané, intuition fulgurante sans raisonnement logique. • Révélations personnelles • Décisions intuitives • Certitude intérieure</w:t>
      </w:r>
    </w:p>
    <w:p>
      <w:pPr>
        <w:pStyle w:val="Heading3"/>
        <w:bidi w:val="0"/>
        <w:jc w:val="start"/>
        <w:rPr/>
      </w:pPr>
      <w:r>
        <w:rPr/>
        <w:t xml:space="preserve">👃 </w:t>
      </w:r>
      <w:r>
        <w:rPr/>
        <w:t xml:space="preserve">Clairalience – </w:t>
      </w:r>
      <w:r>
        <w:rPr>
          <w:rStyle w:val="Emphasis"/>
        </w:rPr>
        <w:t>Sentir sans source physique</w:t>
      </w:r>
    </w:p>
    <w:p>
      <w:pPr>
        <w:pStyle w:val="BodyText"/>
        <w:bidi w:val="0"/>
        <w:jc w:val="start"/>
        <w:rPr/>
      </w:pPr>
      <w:r>
        <w:rPr/>
        <w:t>Perception d’odeurs subtiles sans origine matérielle. • Parfum d’un défunt • Odeur liée à une mémoire spirituelle • Signature énergétique</w:t>
      </w:r>
    </w:p>
    <w:p>
      <w:pPr>
        <w:pStyle w:val="Heading3"/>
        <w:bidi w:val="0"/>
        <w:jc w:val="start"/>
        <w:rPr/>
      </w:pPr>
      <w:r>
        <w:rPr/>
        <w:t xml:space="preserve">👅 </w:t>
      </w:r>
      <w:r>
        <w:rPr/>
        <w:t xml:space="preserve">Clairgustance – </w:t>
      </w:r>
      <w:r>
        <w:rPr>
          <w:rStyle w:val="Emphasis"/>
        </w:rPr>
        <w:t>Goûter l’invisible</w:t>
      </w:r>
    </w:p>
    <w:p>
      <w:pPr>
        <w:pStyle w:val="BodyText"/>
        <w:bidi w:val="0"/>
        <w:jc w:val="start"/>
        <w:rPr/>
      </w:pPr>
      <w:r>
        <w:rPr/>
        <w:t>Perception de saveurs spirituelles ou énergétiques sans ingestion. • Évocation d’un souvenir ou d’une présence • Connexion émotionnelle • Expériences rituelles ou médiumniques</w:t>
      </w:r>
    </w:p>
    <w:p>
      <w:pPr>
        <w:pStyle w:val="Heading3"/>
        <w:bidi w:val="0"/>
        <w:jc w:val="start"/>
        <w:rPr/>
      </w:pPr>
      <w:r>
        <w:rPr/>
        <w:t xml:space="preserve">✋ </w:t>
      </w:r>
      <w:r>
        <w:rPr/>
        <w:t xml:space="preserve">Clair-ressenti – </w:t>
      </w:r>
      <w:r>
        <w:rPr>
          <w:rStyle w:val="Emphasis"/>
        </w:rPr>
        <w:t>Sentir l’énergie avec le corps</w:t>
      </w:r>
    </w:p>
    <w:p>
      <w:pPr>
        <w:pStyle w:val="BodyText"/>
        <w:bidi w:val="0"/>
        <w:jc w:val="start"/>
        <w:rPr/>
      </w:pPr>
      <w:r>
        <w:rPr/>
        <w:t>Perception des champs énergétiques, auras, vibrations subtiles par le corps. • Utilisé en magnétisme, radiesthésie, soins énergétiques • Lecture intuitive du monde invisible</w:t>
      </w:r>
    </w:p>
    <w:p>
      <w:pPr>
        <w:pStyle w:val="Heading3"/>
        <w:bidi w:val="0"/>
        <w:jc w:val="start"/>
        <w:rPr/>
      </w:pPr>
      <w:r>
        <w:rPr/>
        <w:t xml:space="preserve">🌟 </w:t>
      </w:r>
      <w:r>
        <w:rPr/>
        <w:t>Développer ses clairsens</w:t>
      </w:r>
    </w:p>
    <w:p>
      <w:pPr>
        <w:pStyle w:val="BodyText"/>
        <w:bidi w:val="0"/>
        <w:jc w:val="start"/>
        <w:rPr/>
      </w:pPr>
      <w:r>
        <w:rPr/>
        <w:t xml:space="preserve">Ces facultés sont </w:t>
      </w:r>
      <w:r>
        <w:rPr>
          <w:rStyle w:val="Strong"/>
        </w:rPr>
        <w:t>accessibles à tous</w:t>
      </w:r>
      <w:r>
        <w:rPr/>
        <w:t>. Pour les réveiller, cultive : • Le silence intérieur • La présence consciente • La purification énergétique • La confiance en tes ressentis</w:t>
      </w:r>
    </w:p>
    <w:p>
      <w:pPr>
        <w:pStyle w:val="Blocdecitation"/>
        <w:bidi w:val="0"/>
        <w:jc w:val="start"/>
        <w:rPr/>
      </w:pPr>
      <w:r>
        <w:rPr/>
        <w:t xml:space="preserve">Les clairsens sont des </w:t>
      </w:r>
      <w:r>
        <w:rPr>
          <w:rStyle w:val="Strong"/>
        </w:rPr>
        <w:t>portes vers une compréhension plus vaste</w:t>
      </w:r>
      <w:r>
        <w:rPr/>
        <w:t xml:space="preserve"> de soi, des autres, et des dimensions invisibles qui nous entourent.</w:t>
      </w:r>
    </w:p>
    <w:p>
      <w:pPr>
        <w:pStyle w:val="Heading2"/>
        <w:bidi w:val="0"/>
        <w:jc w:val="start"/>
        <w:rPr/>
      </w:pPr>
      <w:r>
        <w:rPr/>
        <w:t xml:space="preserve">🧠 </w:t>
      </w:r>
      <w:r>
        <w:rPr>
          <w:rStyle w:val="Strong"/>
          <w:b/>
        </w:rPr>
        <w:t>Les addictions : comprendre le mécanisme</w:t>
      </w:r>
    </w:p>
    <w:p>
      <w:pPr>
        <w:pStyle w:val="Heading3"/>
        <w:rPr/>
      </w:pPr>
      <w:r>
        <w:rPr/>
        <w:t xml:space="preserve">🔹 </w:t>
      </w:r>
      <w:r>
        <w:rPr/>
        <w:t>Définition</w:t>
      </w:r>
    </w:p>
    <w:p>
      <w:pPr>
        <w:pStyle w:val="BodyText"/>
        <w:rPr/>
      </w:pPr>
      <w:r>
        <w:rPr/>
        <w:t xml:space="preserve">L’addiction est une </w:t>
      </w:r>
      <w:r>
        <w:rPr>
          <w:rStyle w:val="Strong"/>
        </w:rPr>
        <w:t>dépendance irrépressible</w:t>
      </w:r>
      <w:r>
        <w:rPr/>
        <w:t xml:space="preserve"> à une substance ou à une activité, malgré la conscience de ses effets négatifs. Elle se caractérise par :</w:t>
      </w:r>
    </w:p>
    <w:p>
      <w:pPr>
        <w:pStyle w:val="BodyText"/>
        <w:numPr>
          <w:ilvl w:val="0"/>
          <w:numId w:val="30"/>
        </w:numPr>
        <w:tabs>
          <w:tab w:val="clear" w:pos="709"/>
          <w:tab w:val="left" w:pos="0" w:leader="none"/>
        </w:tabs>
        <w:ind w:hanging="283" w:start="709"/>
        <w:rPr/>
      </w:pPr>
      <w:r>
        <w:rPr/>
        <w:t xml:space="preserve">Une </w:t>
      </w:r>
      <w:r>
        <w:rPr>
          <w:rStyle w:val="Strong"/>
        </w:rPr>
        <w:t>perte de contrôle</w:t>
      </w:r>
    </w:p>
    <w:p>
      <w:pPr>
        <w:pStyle w:val="BodyText"/>
        <w:numPr>
          <w:ilvl w:val="0"/>
          <w:numId w:val="30"/>
        </w:numPr>
        <w:tabs>
          <w:tab w:val="clear" w:pos="709"/>
          <w:tab w:val="left" w:pos="0" w:leader="none"/>
        </w:tabs>
        <w:ind w:hanging="283" w:start="709"/>
        <w:rPr/>
      </w:pPr>
      <w:r>
        <w:rPr/>
        <w:t xml:space="preserve">Une </w:t>
      </w:r>
      <w:r>
        <w:rPr>
          <w:rStyle w:val="Strong"/>
        </w:rPr>
        <w:t>tolérance accrue</w:t>
      </w:r>
      <w:r>
        <w:rPr/>
        <w:t xml:space="preserve"> (besoin de plus pour ressentir les mêmes effets)</w:t>
      </w:r>
    </w:p>
    <w:p>
      <w:pPr>
        <w:pStyle w:val="BodyText"/>
        <w:numPr>
          <w:ilvl w:val="0"/>
          <w:numId w:val="30"/>
        </w:numPr>
        <w:tabs>
          <w:tab w:val="clear" w:pos="709"/>
          <w:tab w:val="left" w:pos="0" w:leader="none"/>
        </w:tabs>
        <w:ind w:hanging="283" w:start="709"/>
        <w:rPr/>
      </w:pPr>
      <w:r>
        <w:rPr/>
        <w:t xml:space="preserve">Un </w:t>
      </w:r>
      <w:r>
        <w:rPr>
          <w:rStyle w:val="Strong"/>
        </w:rPr>
        <w:t>syndrome de sevrage</w:t>
      </w:r>
      <w:r>
        <w:rPr/>
        <w:t xml:space="preserve"> (manque physique ou psychique)</w:t>
      </w:r>
    </w:p>
    <w:p>
      <w:pPr>
        <w:pStyle w:val="BodyText"/>
        <w:numPr>
          <w:ilvl w:val="0"/>
          <w:numId w:val="30"/>
        </w:numPr>
        <w:tabs>
          <w:tab w:val="clear" w:pos="709"/>
          <w:tab w:val="left" w:pos="0" w:leader="none"/>
        </w:tabs>
        <w:ind w:hanging="283" w:start="709" w:end="0"/>
        <w:rPr/>
      </w:pPr>
      <w:r>
        <w:rPr/>
        <w:t xml:space="preserve">Une </w:t>
      </w:r>
      <w:r>
        <w:rPr>
          <w:rStyle w:val="Strong"/>
        </w:rPr>
        <w:t>poursuite compulsive</w:t>
      </w:r>
      <w:r>
        <w:rPr/>
        <w:t xml:space="preserve"> malgré les conséquences</w:t>
      </w:r>
    </w:p>
    <w:p>
      <w:pPr>
        <w:pStyle w:val="Heading3"/>
        <w:rPr/>
      </w:pPr>
      <w:r>
        <w:rPr/>
        <w:t xml:space="preserve">🔹 </w:t>
      </w:r>
      <w:r>
        <w:rPr/>
        <w:t>Types d’addictions</w:t>
      </w:r>
    </w:p>
    <w:tbl>
      <w:tblPr>
        <w:tblW w:w="8348" w:type="dxa"/>
        <w:jc w:val="start"/>
        <w:tblInd w:w="0" w:type="dxa"/>
        <w:tblLayout w:type="fixed"/>
        <w:tblCellMar>
          <w:top w:w="28" w:type="dxa"/>
          <w:start w:w="28" w:type="dxa"/>
          <w:bottom w:w="28" w:type="dxa"/>
          <w:end w:w="28" w:type="dxa"/>
        </w:tblCellMar>
      </w:tblPr>
      <w:tblGrid>
        <w:gridCol w:w="2066"/>
        <w:gridCol w:w="6281"/>
      </w:tblGrid>
      <w:tr>
        <w:trPr>
          <w:tblHeader w:val="true"/>
        </w:trPr>
        <w:tc>
          <w:tcPr>
            <w:tcW w:w="2066" w:type="dxa"/>
            <w:tcBorders/>
            <w:vAlign w:val="center"/>
          </w:tcPr>
          <w:p>
            <w:pPr>
              <w:pStyle w:val="Titredetableau"/>
              <w:rPr/>
            </w:pPr>
            <w:r>
              <w:rPr/>
              <w:t>Type</w:t>
            </w:r>
          </w:p>
        </w:tc>
        <w:tc>
          <w:tcPr>
            <w:tcW w:w="6281" w:type="dxa"/>
            <w:tcBorders/>
            <w:vAlign w:val="center"/>
          </w:tcPr>
          <w:p>
            <w:pPr>
              <w:pStyle w:val="Titredetableau"/>
              <w:rPr/>
            </w:pPr>
            <w:r>
              <w:rPr/>
              <w:t>Exemples</w:t>
            </w:r>
          </w:p>
        </w:tc>
      </w:tr>
      <w:tr>
        <w:trPr/>
        <w:tc>
          <w:tcPr>
            <w:tcW w:w="2066" w:type="dxa"/>
            <w:tcBorders/>
            <w:vAlign w:val="center"/>
          </w:tcPr>
          <w:p>
            <w:pPr>
              <w:pStyle w:val="Contenudetableau"/>
              <w:rPr/>
            </w:pPr>
            <w:r>
              <w:rPr>
                <w:rStyle w:val="Strong"/>
              </w:rPr>
              <w:t>Substances</w:t>
            </w:r>
          </w:p>
        </w:tc>
        <w:tc>
          <w:tcPr>
            <w:tcW w:w="6281" w:type="dxa"/>
            <w:tcBorders/>
            <w:vAlign w:val="center"/>
          </w:tcPr>
          <w:p>
            <w:pPr>
              <w:pStyle w:val="Contenudetableau"/>
              <w:rPr/>
            </w:pPr>
            <w:r>
              <w:rPr/>
              <w:t>Alcool, tabac, drogues, médicaments</w:t>
            </w:r>
          </w:p>
        </w:tc>
      </w:tr>
      <w:tr>
        <w:trPr/>
        <w:tc>
          <w:tcPr>
            <w:tcW w:w="2066" w:type="dxa"/>
            <w:tcBorders/>
            <w:vAlign w:val="center"/>
          </w:tcPr>
          <w:p>
            <w:pPr>
              <w:pStyle w:val="Contenudetableau"/>
              <w:rPr/>
            </w:pPr>
            <w:r>
              <w:rPr>
                <w:rStyle w:val="Strong"/>
              </w:rPr>
              <w:t>Comportementales</w:t>
            </w:r>
          </w:p>
        </w:tc>
        <w:tc>
          <w:tcPr>
            <w:tcW w:w="6281" w:type="dxa"/>
            <w:tcBorders/>
            <w:vAlign w:val="center"/>
          </w:tcPr>
          <w:p>
            <w:pPr>
              <w:pStyle w:val="Contenudetableau"/>
              <w:rPr/>
            </w:pPr>
            <w:r>
              <w:rPr/>
              <w:t>Jeux, sexe, réseaux sociaux, achats compulsifs</w:t>
            </w:r>
          </w:p>
        </w:tc>
      </w:tr>
      <w:tr>
        <w:trPr/>
        <w:tc>
          <w:tcPr>
            <w:tcW w:w="2066" w:type="dxa"/>
            <w:tcBorders/>
            <w:vAlign w:val="center"/>
          </w:tcPr>
          <w:p>
            <w:pPr>
              <w:pStyle w:val="Contenudetableau"/>
              <w:rPr/>
            </w:pPr>
            <w:r>
              <w:rPr>
                <w:rStyle w:val="Strong"/>
              </w:rPr>
              <w:t>Émergentes</w:t>
            </w:r>
          </w:p>
        </w:tc>
        <w:tc>
          <w:tcPr>
            <w:tcW w:w="6281" w:type="dxa"/>
            <w:tcBorders/>
            <w:vAlign w:val="center"/>
          </w:tcPr>
          <w:p>
            <w:pPr>
              <w:pStyle w:val="Contenudetableau"/>
              <w:rPr/>
            </w:pPr>
            <w:r>
              <w:rPr/>
              <w:t>Cyberdépendance, sport excessif, spiritualité (dans certains cas)</w:t>
            </w:r>
          </w:p>
        </w:tc>
      </w:tr>
    </w:tbl>
    <w:p>
      <w:pPr>
        <w:pStyle w:val="Heading2"/>
        <w:rPr/>
      </w:pPr>
      <w:r>
        <w:rPr/>
        <w:t xml:space="preserve">🧬 </w:t>
      </w:r>
      <w:r>
        <w:rPr>
          <w:rStyle w:val="Strong"/>
          <w:b/>
        </w:rPr>
        <w:t>Les causes profondes</w:t>
      </w:r>
    </w:p>
    <w:p>
      <w:pPr>
        <w:pStyle w:val="Heading3"/>
        <w:rPr/>
      </w:pPr>
      <w:r>
        <w:rPr/>
        <w:t xml:space="preserve">🔸 </w:t>
      </w:r>
      <w:r>
        <w:rPr/>
        <w:t>Facteurs individuels</w:t>
      </w:r>
    </w:p>
    <w:p>
      <w:pPr>
        <w:pStyle w:val="BodyText"/>
        <w:numPr>
          <w:ilvl w:val="0"/>
          <w:numId w:val="31"/>
        </w:numPr>
        <w:tabs>
          <w:tab w:val="clear" w:pos="709"/>
          <w:tab w:val="left" w:pos="0" w:leader="none"/>
        </w:tabs>
        <w:ind w:hanging="283" w:start="709"/>
        <w:rPr/>
      </w:pPr>
      <w:r>
        <w:rPr/>
        <w:t>Vulnérabilité génétique (ex. : récepteurs dopaminergiques)</w:t>
      </w:r>
    </w:p>
    <w:p>
      <w:pPr>
        <w:pStyle w:val="BodyText"/>
        <w:numPr>
          <w:ilvl w:val="0"/>
          <w:numId w:val="31"/>
        </w:numPr>
        <w:tabs>
          <w:tab w:val="clear" w:pos="709"/>
          <w:tab w:val="left" w:pos="0" w:leader="none"/>
        </w:tabs>
        <w:ind w:hanging="283" w:start="709"/>
        <w:rPr/>
      </w:pPr>
      <w:r>
        <w:rPr/>
        <w:t>Troubles émotionnels (anxiété, dépression, trauma)</w:t>
      </w:r>
    </w:p>
    <w:p>
      <w:pPr>
        <w:pStyle w:val="BodyText"/>
        <w:numPr>
          <w:ilvl w:val="0"/>
          <w:numId w:val="31"/>
        </w:numPr>
        <w:tabs>
          <w:tab w:val="clear" w:pos="709"/>
          <w:tab w:val="left" w:pos="0" w:leader="none"/>
        </w:tabs>
        <w:ind w:hanging="283" w:start="709"/>
        <w:rPr/>
      </w:pPr>
      <w:r>
        <w:rPr/>
        <w:t>Recherche de plaisir ou d’oubli</w:t>
      </w:r>
    </w:p>
    <w:p>
      <w:pPr>
        <w:pStyle w:val="Heading3"/>
        <w:rPr/>
      </w:pPr>
      <w:r>
        <w:rPr/>
        <w:t xml:space="preserve">🔸 </w:t>
      </w:r>
      <w:r>
        <w:rPr/>
        <w:t>Facteurs environnementaux</w:t>
      </w:r>
    </w:p>
    <w:p>
      <w:pPr>
        <w:pStyle w:val="BodyText"/>
        <w:numPr>
          <w:ilvl w:val="0"/>
          <w:numId w:val="32"/>
        </w:numPr>
        <w:tabs>
          <w:tab w:val="clear" w:pos="709"/>
          <w:tab w:val="left" w:pos="0" w:leader="none"/>
        </w:tabs>
        <w:ind w:hanging="283" w:start="709"/>
        <w:rPr/>
      </w:pPr>
      <w:r>
        <w:rPr/>
        <w:t>Contexte familial ou social</w:t>
      </w:r>
    </w:p>
    <w:p>
      <w:pPr>
        <w:pStyle w:val="BodyText"/>
        <w:numPr>
          <w:ilvl w:val="0"/>
          <w:numId w:val="32"/>
        </w:numPr>
        <w:tabs>
          <w:tab w:val="clear" w:pos="709"/>
          <w:tab w:val="left" w:pos="0" w:leader="none"/>
        </w:tabs>
        <w:ind w:hanging="283" w:start="709"/>
        <w:rPr/>
      </w:pPr>
      <w:r>
        <w:rPr/>
        <w:t>Stress chronique</w:t>
      </w:r>
    </w:p>
    <w:p>
      <w:pPr>
        <w:pStyle w:val="BodyText"/>
        <w:numPr>
          <w:ilvl w:val="0"/>
          <w:numId w:val="32"/>
        </w:numPr>
        <w:tabs>
          <w:tab w:val="clear" w:pos="709"/>
          <w:tab w:val="left" w:pos="0" w:leader="none"/>
        </w:tabs>
        <w:ind w:hanging="283" w:start="709"/>
        <w:rPr/>
      </w:pPr>
      <w:r>
        <w:rPr/>
        <w:t>Influence des pairs ou de la culture</w:t>
      </w:r>
    </w:p>
    <w:p>
      <w:pPr>
        <w:pStyle w:val="Heading3"/>
        <w:rPr/>
      </w:pPr>
      <w:r>
        <w:rPr/>
        <w:t xml:space="preserve">🔸 </w:t>
      </w:r>
      <w:r>
        <w:rPr/>
        <w:t>Mécanismes neurologiques</w:t>
      </w:r>
    </w:p>
    <w:p>
      <w:pPr>
        <w:pStyle w:val="BodyText"/>
        <w:numPr>
          <w:ilvl w:val="0"/>
          <w:numId w:val="33"/>
        </w:numPr>
        <w:tabs>
          <w:tab w:val="clear" w:pos="709"/>
          <w:tab w:val="left" w:pos="0" w:leader="none"/>
        </w:tabs>
        <w:ind w:hanging="283" w:start="709"/>
        <w:rPr/>
      </w:pPr>
      <w:r>
        <w:rPr/>
        <w:t xml:space="preserve">Activation du </w:t>
      </w:r>
      <w:r>
        <w:rPr>
          <w:rStyle w:val="Strong"/>
        </w:rPr>
        <w:t>circuit de la récompense</w:t>
      </w:r>
      <w:r>
        <w:rPr/>
        <w:t xml:space="preserve"> (dopamine)</w:t>
      </w:r>
    </w:p>
    <w:p>
      <w:pPr>
        <w:pStyle w:val="BodyText"/>
        <w:numPr>
          <w:ilvl w:val="0"/>
          <w:numId w:val="33"/>
        </w:numPr>
        <w:tabs>
          <w:tab w:val="clear" w:pos="709"/>
          <w:tab w:val="left" w:pos="0" w:leader="none"/>
        </w:tabs>
        <w:ind w:hanging="283" w:start="709"/>
        <w:rPr/>
      </w:pPr>
      <w:r>
        <w:rPr/>
        <w:t>Dérèglement du cortex préfrontal (perte de contrôle)</w:t>
      </w:r>
    </w:p>
    <w:p>
      <w:pPr>
        <w:pStyle w:val="BodyText"/>
        <w:numPr>
          <w:ilvl w:val="0"/>
          <w:numId w:val="33"/>
        </w:numPr>
        <w:tabs>
          <w:tab w:val="clear" w:pos="709"/>
          <w:tab w:val="left" w:pos="0" w:leader="none"/>
        </w:tabs>
        <w:ind w:hanging="283" w:start="709"/>
        <w:rPr/>
      </w:pPr>
      <w:r>
        <w:rPr/>
        <w:t>Diminution de la plasticité cérébrale (difficulté à changer de comportement)</w:t>
      </w:r>
    </w:p>
    <w:p>
      <w:pPr>
        <w:pStyle w:val="Heading2"/>
        <w:rPr/>
      </w:pPr>
      <w:r>
        <w:rPr/>
        <w:t xml:space="preserve">🌪️ </w:t>
      </w:r>
      <w:r>
        <w:rPr>
          <w:rStyle w:val="Strong"/>
          <w:b/>
        </w:rPr>
        <w:t>Les effets des addictions</w:t>
      </w:r>
    </w:p>
    <w:p>
      <w:pPr>
        <w:pStyle w:val="Heading3"/>
        <w:rPr/>
      </w:pPr>
      <w:r>
        <w:rPr/>
        <w:t xml:space="preserve">🔹 </w:t>
      </w:r>
      <w:r>
        <w:rPr/>
        <w:t>Sur le corps</w:t>
      </w:r>
    </w:p>
    <w:p>
      <w:pPr>
        <w:pStyle w:val="BodyText"/>
        <w:numPr>
          <w:ilvl w:val="0"/>
          <w:numId w:val="34"/>
        </w:numPr>
        <w:tabs>
          <w:tab w:val="clear" w:pos="709"/>
          <w:tab w:val="left" w:pos="0" w:leader="none"/>
        </w:tabs>
        <w:ind w:hanging="283" w:start="709"/>
        <w:rPr/>
      </w:pPr>
      <w:r>
        <w:rPr/>
        <w:t>Troubles neurologiques, cardiovasculaires, digestifs</w:t>
      </w:r>
    </w:p>
    <w:p>
      <w:pPr>
        <w:pStyle w:val="BodyText"/>
        <w:numPr>
          <w:ilvl w:val="0"/>
          <w:numId w:val="34"/>
        </w:numPr>
        <w:tabs>
          <w:tab w:val="clear" w:pos="709"/>
          <w:tab w:val="left" w:pos="0" w:leader="none"/>
        </w:tabs>
        <w:ind w:hanging="283" w:start="709"/>
        <w:rPr/>
      </w:pPr>
      <w:r>
        <w:rPr/>
        <w:t>Risques d’overdose, de contamination (VIH, hépatite)</w:t>
      </w:r>
    </w:p>
    <w:p>
      <w:pPr>
        <w:pStyle w:val="Heading3"/>
        <w:rPr/>
      </w:pPr>
      <w:r>
        <w:rPr/>
        <w:t xml:space="preserve">🔹 </w:t>
      </w:r>
      <w:r>
        <w:rPr/>
        <w:t>Sur le psychisme</w:t>
      </w:r>
    </w:p>
    <w:p>
      <w:pPr>
        <w:pStyle w:val="BodyText"/>
        <w:numPr>
          <w:ilvl w:val="0"/>
          <w:numId w:val="35"/>
        </w:numPr>
        <w:tabs>
          <w:tab w:val="clear" w:pos="709"/>
          <w:tab w:val="left" w:pos="0" w:leader="none"/>
        </w:tabs>
        <w:ind w:hanging="283" w:start="709"/>
        <w:rPr/>
      </w:pPr>
      <w:r>
        <w:rPr/>
        <w:t>Isolement, culpabilité, perte d’estime de soi</w:t>
      </w:r>
    </w:p>
    <w:p>
      <w:pPr>
        <w:pStyle w:val="BodyText"/>
        <w:numPr>
          <w:ilvl w:val="0"/>
          <w:numId w:val="35"/>
        </w:numPr>
        <w:tabs>
          <w:tab w:val="clear" w:pos="709"/>
          <w:tab w:val="left" w:pos="0" w:leader="none"/>
        </w:tabs>
        <w:ind w:hanging="283" w:start="709"/>
        <w:rPr/>
      </w:pPr>
      <w:r>
        <w:rPr/>
        <w:t>Dépression, anxiété, troubles cognitifs</w:t>
      </w:r>
    </w:p>
    <w:p>
      <w:pPr>
        <w:pStyle w:val="Heading3"/>
        <w:rPr/>
      </w:pPr>
      <w:r>
        <w:rPr/>
        <w:t xml:space="preserve">🔹 </w:t>
      </w:r>
      <w:r>
        <w:rPr/>
        <w:t>Sur la vie sociale</w:t>
      </w:r>
    </w:p>
    <w:p>
      <w:pPr>
        <w:pStyle w:val="BodyText"/>
        <w:numPr>
          <w:ilvl w:val="0"/>
          <w:numId w:val="36"/>
        </w:numPr>
        <w:tabs>
          <w:tab w:val="clear" w:pos="709"/>
          <w:tab w:val="left" w:pos="0" w:leader="none"/>
        </w:tabs>
        <w:ind w:hanging="283" w:start="709"/>
        <w:rPr/>
      </w:pPr>
      <w:r>
        <w:rPr/>
        <w:t>Ruptures familiales, perte d’emploi, marginalisation</w:t>
      </w:r>
    </w:p>
    <w:p>
      <w:pPr>
        <w:pStyle w:val="BodyText"/>
        <w:numPr>
          <w:ilvl w:val="0"/>
          <w:numId w:val="36"/>
        </w:numPr>
        <w:tabs>
          <w:tab w:val="clear" w:pos="709"/>
          <w:tab w:val="left" w:pos="0" w:leader="none"/>
        </w:tabs>
        <w:ind w:hanging="283" w:start="709"/>
        <w:rPr/>
      </w:pPr>
      <w:r>
        <w:rPr/>
        <w:t>Endettement, comportements à risque</w:t>
      </w:r>
    </w:p>
    <w:p>
      <w:pPr>
        <w:pStyle w:val="Heading2"/>
        <w:bidi w:val="0"/>
        <w:jc w:val="start"/>
        <w:rPr/>
      </w:pPr>
      <w:r>
        <w:rPr/>
        <w:t xml:space="preserve">🔥 </w:t>
      </w:r>
      <w:r>
        <w:rPr>
          <w:rStyle w:val="Strong"/>
          <w:b/>
        </w:rPr>
        <w:t>Addiction spirituelle : quand la quête devient compulsion</w:t>
      </w:r>
    </w:p>
    <w:p>
      <w:pPr>
        <w:pStyle w:val="Heading3"/>
        <w:rPr/>
      </w:pPr>
      <w:r>
        <w:rPr/>
        <w:t xml:space="preserve">🧠 </w:t>
      </w:r>
      <w:r>
        <w:rPr>
          <w:rStyle w:val="Strong"/>
          <w:b/>
        </w:rPr>
        <w:t>Définition</w:t>
      </w:r>
    </w:p>
    <w:p>
      <w:pPr>
        <w:pStyle w:val="BodyText"/>
        <w:rPr/>
      </w:pPr>
      <w:r>
        <w:rPr/>
        <w:t xml:space="preserve">L’addiction spirituelle est une </w:t>
      </w:r>
      <w:r>
        <w:rPr>
          <w:rStyle w:val="Strong"/>
        </w:rPr>
        <w:t>forme de dépendance psychique</w:t>
      </w:r>
      <w:r>
        <w:rPr/>
        <w:t xml:space="preserve"> où la personne devient obsédée par la recherche d’expériences spirituelles, de purification, ou d’élévation. Elle peut se manifester par :</w:t>
      </w:r>
    </w:p>
    <w:p>
      <w:pPr>
        <w:pStyle w:val="BodyText"/>
        <w:numPr>
          <w:ilvl w:val="0"/>
          <w:numId w:val="37"/>
        </w:numPr>
        <w:tabs>
          <w:tab w:val="clear" w:pos="709"/>
          <w:tab w:val="left" w:pos="0" w:leader="none"/>
        </w:tabs>
        <w:ind w:hanging="283" w:start="709"/>
        <w:rPr/>
      </w:pPr>
      <w:r>
        <w:rPr/>
        <w:t xml:space="preserve">Une </w:t>
      </w:r>
      <w:r>
        <w:rPr>
          <w:rStyle w:val="Strong"/>
        </w:rPr>
        <w:t>fuite du réel</w:t>
      </w:r>
      <w:r>
        <w:rPr/>
        <w:t xml:space="preserve"> au profit du “monde subtil”</w:t>
      </w:r>
    </w:p>
    <w:p>
      <w:pPr>
        <w:pStyle w:val="BodyText"/>
        <w:numPr>
          <w:ilvl w:val="0"/>
          <w:numId w:val="37"/>
        </w:numPr>
        <w:tabs>
          <w:tab w:val="clear" w:pos="709"/>
          <w:tab w:val="left" w:pos="0" w:leader="none"/>
        </w:tabs>
        <w:ind w:hanging="283" w:start="709"/>
        <w:rPr/>
      </w:pPr>
      <w:r>
        <w:rPr/>
        <w:t xml:space="preserve">Une </w:t>
      </w:r>
      <w:r>
        <w:rPr>
          <w:rStyle w:val="Strong"/>
        </w:rPr>
        <w:t>compulsion à méditer, prier, canaliser</w:t>
      </w:r>
      <w:r>
        <w:rPr/>
        <w:t>, sans intégration concrète</w:t>
      </w:r>
    </w:p>
    <w:p>
      <w:pPr>
        <w:pStyle w:val="BodyText"/>
        <w:numPr>
          <w:ilvl w:val="0"/>
          <w:numId w:val="37"/>
        </w:numPr>
        <w:tabs>
          <w:tab w:val="clear" w:pos="709"/>
          <w:tab w:val="left" w:pos="0" w:leader="none"/>
        </w:tabs>
        <w:ind w:hanging="283" w:start="709"/>
        <w:rPr/>
      </w:pPr>
      <w:r>
        <w:rPr/>
        <w:t xml:space="preserve">Une </w:t>
      </w:r>
      <w:r>
        <w:rPr>
          <w:rStyle w:val="Strong"/>
        </w:rPr>
        <w:t>identification excessive</w:t>
      </w:r>
      <w:r>
        <w:rPr/>
        <w:t xml:space="preserve"> à des rôles spirituels (guérisseur, initié, élu)</w:t>
      </w:r>
    </w:p>
    <w:p>
      <w:pPr>
        <w:pStyle w:val="Heading2"/>
        <w:rPr/>
      </w:pPr>
      <w:r>
        <w:rPr/>
        <w:t xml:space="preserve">⚠️ </w:t>
      </w:r>
      <w:r>
        <w:rPr>
          <w:rStyle w:val="Strong"/>
          <w:b/>
        </w:rPr>
        <w:t>Symptômes et dérives possibles</w:t>
      </w:r>
    </w:p>
    <w:tbl>
      <w:tblPr>
        <w:tblW w:w="9638" w:type="dxa"/>
        <w:jc w:val="start"/>
        <w:tblInd w:w="0" w:type="dxa"/>
        <w:tblLayout w:type="fixed"/>
        <w:tblCellMar>
          <w:top w:w="28" w:type="dxa"/>
          <w:start w:w="28" w:type="dxa"/>
          <w:bottom w:w="28" w:type="dxa"/>
          <w:end w:w="28" w:type="dxa"/>
        </w:tblCellMar>
      </w:tblPr>
      <w:tblGrid>
        <w:gridCol w:w="3562"/>
        <w:gridCol w:w="6075"/>
      </w:tblGrid>
      <w:tr>
        <w:trPr>
          <w:tblHeader w:val="true"/>
        </w:trPr>
        <w:tc>
          <w:tcPr>
            <w:tcW w:w="3562" w:type="dxa"/>
            <w:tcBorders/>
            <w:vAlign w:val="center"/>
          </w:tcPr>
          <w:p>
            <w:pPr>
              <w:pStyle w:val="Titredetableau"/>
              <w:rPr/>
            </w:pPr>
            <w:r>
              <w:rPr/>
              <w:t>Symptôme</w:t>
            </w:r>
          </w:p>
        </w:tc>
        <w:tc>
          <w:tcPr>
            <w:tcW w:w="6075" w:type="dxa"/>
            <w:tcBorders/>
            <w:vAlign w:val="center"/>
          </w:tcPr>
          <w:p>
            <w:pPr>
              <w:pStyle w:val="Titredetableau"/>
              <w:rPr/>
            </w:pPr>
            <w:r>
              <w:rPr/>
              <w:t>Description</w:t>
            </w:r>
          </w:p>
        </w:tc>
      </w:tr>
      <w:tr>
        <w:trPr/>
        <w:tc>
          <w:tcPr>
            <w:tcW w:w="3562" w:type="dxa"/>
            <w:tcBorders/>
            <w:vAlign w:val="center"/>
          </w:tcPr>
          <w:p>
            <w:pPr>
              <w:pStyle w:val="Contenudetableau"/>
              <w:rPr/>
            </w:pPr>
            <w:r>
              <w:rPr>
                <w:rStyle w:val="Strong"/>
              </w:rPr>
              <w:t>Hyper-intellectualisation spirituelle</w:t>
            </w:r>
          </w:p>
        </w:tc>
        <w:tc>
          <w:tcPr>
            <w:tcW w:w="6075" w:type="dxa"/>
            <w:tcBorders/>
            <w:vAlign w:val="center"/>
          </w:tcPr>
          <w:p>
            <w:pPr>
              <w:pStyle w:val="Contenudetableau"/>
              <w:rPr/>
            </w:pPr>
            <w:r>
              <w:rPr/>
              <w:t>Lecture compulsive d’ouvrages ésotériques sans mise en pratique réelle</w:t>
            </w:r>
          </w:p>
        </w:tc>
      </w:tr>
      <w:tr>
        <w:trPr/>
        <w:tc>
          <w:tcPr>
            <w:tcW w:w="3562" w:type="dxa"/>
            <w:tcBorders/>
            <w:vAlign w:val="center"/>
          </w:tcPr>
          <w:p>
            <w:pPr>
              <w:pStyle w:val="Contenudetableau"/>
              <w:rPr/>
            </w:pPr>
            <w:r>
              <w:rPr>
                <w:rStyle w:val="Strong"/>
              </w:rPr>
              <w:t>Déni émotionnel</w:t>
            </w:r>
          </w:p>
        </w:tc>
        <w:tc>
          <w:tcPr>
            <w:tcW w:w="6075" w:type="dxa"/>
            <w:tcBorders/>
            <w:vAlign w:val="center"/>
          </w:tcPr>
          <w:p>
            <w:pPr>
              <w:pStyle w:val="Contenudetableau"/>
              <w:rPr/>
            </w:pPr>
            <w:r>
              <w:rPr/>
              <w:t>Refus de vivre la colère, la tristesse, sous prétexte de “vibration basse”</w:t>
            </w:r>
          </w:p>
        </w:tc>
      </w:tr>
      <w:tr>
        <w:trPr/>
        <w:tc>
          <w:tcPr>
            <w:tcW w:w="3562" w:type="dxa"/>
            <w:tcBorders/>
            <w:vAlign w:val="center"/>
          </w:tcPr>
          <w:p>
            <w:pPr>
              <w:pStyle w:val="Contenudetableau"/>
              <w:rPr/>
            </w:pPr>
            <w:r>
              <w:rPr>
                <w:rStyle w:val="Strong"/>
              </w:rPr>
              <w:t>Isolement social</w:t>
            </w:r>
          </w:p>
        </w:tc>
        <w:tc>
          <w:tcPr>
            <w:tcW w:w="6075" w:type="dxa"/>
            <w:tcBorders/>
            <w:vAlign w:val="center"/>
          </w:tcPr>
          <w:p>
            <w:pPr>
              <w:pStyle w:val="Contenudetableau"/>
              <w:rPr/>
            </w:pPr>
            <w:r>
              <w:rPr/>
              <w:t>Rejet du monde “non éveillé”, perte de lien avec les proches</w:t>
            </w:r>
          </w:p>
        </w:tc>
      </w:tr>
      <w:tr>
        <w:trPr/>
        <w:tc>
          <w:tcPr>
            <w:tcW w:w="3562" w:type="dxa"/>
            <w:tcBorders/>
            <w:vAlign w:val="center"/>
          </w:tcPr>
          <w:p>
            <w:pPr>
              <w:pStyle w:val="Contenudetableau"/>
              <w:rPr/>
            </w:pPr>
            <w:r>
              <w:rPr>
                <w:rStyle w:val="Strong"/>
              </w:rPr>
              <w:t>Spiritualité performative</w:t>
            </w:r>
          </w:p>
        </w:tc>
        <w:tc>
          <w:tcPr>
            <w:tcW w:w="6075" w:type="dxa"/>
            <w:tcBorders/>
            <w:vAlign w:val="center"/>
          </w:tcPr>
          <w:p>
            <w:pPr>
              <w:pStyle w:val="Contenudetableau"/>
              <w:rPr/>
            </w:pPr>
            <w:r>
              <w:rPr/>
              <w:t>Besoin de prouver son “niveau” spirituel, compétition subtile</w:t>
            </w:r>
          </w:p>
        </w:tc>
      </w:tr>
      <w:tr>
        <w:trPr/>
        <w:tc>
          <w:tcPr>
            <w:tcW w:w="3562" w:type="dxa"/>
            <w:tcBorders/>
            <w:vAlign w:val="center"/>
          </w:tcPr>
          <w:p>
            <w:pPr>
              <w:pStyle w:val="Contenudetableau"/>
              <w:rPr/>
            </w:pPr>
            <w:r>
              <w:rPr>
                <w:rStyle w:val="Strong"/>
              </w:rPr>
              <w:t>Dépendance à des figures ou rituels</w:t>
            </w:r>
          </w:p>
        </w:tc>
        <w:tc>
          <w:tcPr>
            <w:tcW w:w="6075" w:type="dxa"/>
            <w:tcBorders/>
            <w:vAlign w:val="center"/>
          </w:tcPr>
          <w:p>
            <w:pPr>
              <w:pStyle w:val="Contenudetableau"/>
              <w:rPr/>
            </w:pPr>
            <w:r>
              <w:rPr/>
              <w:t>Attachement excessif à des maîtres, guides, pratiques</w:t>
            </w:r>
          </w:p>
        </w:tc>
      </w:tr>
    </w:tbl>
    <w:p>
      <w:pPr>
        <w:pStyle w:val="Heading2"/>
        <w:rPr/>
      </w:pPr>
      <w:r>
        <w:rPr/>
        <w:t xml:space="preserve">🔍 </w:t>
      </w:r>
      <w:r>
        <w:rPr>
          <w:rStyle w:val="Strong"/>
          <w:b/>
        </w:rPr>
        <w:t>Origines profondes</w:t>
      </w:r>
    </w:p>
    <w:p>
      <w:pPr>
        <w:pStyle w:val="BodyText"/>
        <w:numPr>
          <w:ilvl w:val="0"/>
          <w:numId w:val="38"/>
        </w:numPr>
        <w:tabs>
          <w:tab w:val="clear" w:pos="709"/>
          <w:tab w:val="left" w:pos="0" w:leader="none"/>
        </w:tabs>
        <w:ind w:hanging="283" w:start="709"/>
        <w:rPr/>
      </w:pPr>
      <w:r>
        <w:rPr>
          <w:rStyle w:val="Strong"/>
        </w:rPr>
        <w:t>Angoisse existentielle</w:t>
      </w:r>
      <w:r>
        <w:rPr/>
        <w:t xml:space="preserve"> : comme pour les addictions classiques, la spiritualité peut devenir un refuge face à la peur du vide, de la mort, ou du non-sens</w:t>
      </w:r>
    </w:p>
    <w:p>
      <w:pPr>
        <w:pStyle w:val="BodyText"/>
        <w:numPr>
          <w:ilvl w:val="0"/>
          <w:numId w:val="38"/>
        </w:numPr>
        <w:tabs>
          <w:tab w:val="clear" w:pos="709"/>
          <w:tab w:val="left" w:pos="0" w:leader="none"/>
        </w:tabs>
        <w:ind w:hanging="283" w:start="709" w:end="0"/>
        <w:rPr/>
      </w:pPr>
      <w:r>
        <w:rPr>
          <w:rStyle w:val="Strong"/>
        </w:rPr>
        <w:t>Blessures non guéries</w:t>
      </w:r>
      <w:r>
        <w:rPr/>
        <w:t xml:space="preserve"> : certaines personnes cherchent à “monter en fréquence” pour éviter de plonger dans leurs traumas</w:t>
      </w:r>
    </w:p>
    <w:p>
      <w:pPr>
        <w:pStyle w:val="BodyText"/>
        <w:numPr>
          <w:ilvl w:val="0"/>
          <w:numId w:val="38"/>
        </w:numPr>
        <w:tabs>
          <w:tab w:val="clear" w:pos="709"/>
          <w:tab w:val="left" w:pos="0" w:leader="none"/>
        </w:tabs>
        <w:ind w:hanging="283" w:start="709"/>
        <w:rPr/>
      </w:pPr>
      <w:r>
        <w:rPr>
          <w:rStyle w:val="Strong"/>
        </w:rPr>
        <w:t>Besoin de contrôle</w:t>
      </w:r>
      <w:r>
        <w:rPr/>
        <w:t xml:space="preserve"> : la spiritualité devient un outil pour maîtriser l’invisible, plutôt qu’un chemin de lâcher-prise</w:t>
      </w:r>
    </w:p>
    <w:p>
      <w:pPr>
        <w:pStyle w:val="Heading2"/>
        <w:rPr/>
      </w:pPr>
      <w:r>
        <w:rPr/>
        <w:t xml:space="preserve">🌱 </w:t>
      </w:r>
      <w:r>
        <w:rPr>
          <w:rStyle w:val="Strong"/>
          <w:b/>
        </w:rPr>
        <w:t>Conséquences possibles</w:t>
      </w:r>
    </w:p>
    <w:p>
      <w:pPr>
        <w:pStyle w:val="BodyText"/>
        <w:numPr>
          <w:ilvl w:val="0"/>
          <w:numId w:val="39"/>
        </w:numPr>
        <w:tabs>
          <w:tab w:val="clear" w:pos="709"/>
          <w:tab w:val="left" w:pos="0" w:leader="none"/>
        </w:tabs>
        <w:ind w:hanging="283" w:start="709"/>
        <w:rPr/>
      </w:pPr>
      <w:r>
        <w:rPr>
          <w:rStyle w:val="Strong"/>
        </w:rPr>
        <w:t>Fragmentation intérieure</w:t>
      </w:r>
      <w:r>
        <w:rPr/>
        <w:t xml:space="preserve"> : déconnexion entre le corps, le cœur et l’esprit</w:t>
      </w:r>
    </w:p>
    <w:p>
      <w:pPr>
        <w:pStyle w:val="BodyText"/>
        <w:numPr>
          <w:ilvl w:val="0"/>
          <w:numId w:val="39"/>
        </w:numPr>
        <w:tabs>
          <w:tab w:val="clear" w:pos="709"/>
          <w:tab w:val="left" w:pos="0" w:leader="none"/>
        </w:tabs>
        <w:ind w:hanging="283" w:start="709"/>
        <w:rPr/>
      </w:pPr>
      <w:r>
        <w:rPr>
          <w:rStyle w:val="Strong"/>
        </w:rPr>
        <w:t>Rigidité mentale</w:t>
      </w:r>
      <w:r>
        <w:rPr/>
        <w:t xml:space="preserve"> : croyances figées, rejet de toute remise en question</w:t>
      </w:r>
    </w:p>
    <w:p>
      <w:pPr>
        <w:pStyle w:val="BodyText"/>
        <w:numPr>
          <w:ilvl w:val="0"/>
          <w:numId w:val="39"/>
        </w:numPr>
        <w:tabs>
          <w:tab w:val="clear" w:pos="709"/>
          <w:tab w:val="left" w:pos="0" w:leader="none"/>
        </w:tabs>
        <w:ind w:hanging="283" w:start="709"/>
        <w:rPr/>
      </w:pPr>
      <w:r>
        <w:rPr>
          <w:rStyle w:val="Strong"/>
        </w:rPr>
        <w:t>Épuisement énergétique</w:t>
      </w:r>
      <w:r>
        <w:rPr/>
        <w:t xml:space="preserve"> : surcharge vibratoire, burn-out spirituel</w:t>
      </w:r>
    </w:p>
    <w:p>
      <w:pPr>
        <w:pStyle w:val="BodyText"/>
        <w:numPr>
          <w:ilvl w:val="0"/>
          <w:numId w:val="39"/>
        </w:numPr>
        <w:tabs>
          <w:tab w:val="clear" w:pos="709"/>
          <w:tab w:val="left" w:pos="0" w:leader="none"/>
        </w:tabs>
        <w:ind w:hanging="283" w:start="709"/>
        <w:rPr/>
      </w:pPr>
      <w:r>
        <w:rPr>
          <w:rStyle w:val="Strong"/>
        </w:rPr>
        <w:t>Perte de discernement</w:t>
      </w:r>
      <w:r>
        <w:rPr/>
        <w:t xml:space="preserve"> : confusion entre intuition et projection</w:t>
      </w:r>
    </w:p>
    <w:p>
      <w:pPr>
        <w:pStyle w:val="Heading2"/>
        <w:rPr/>
      </w:pPr>
      <w:r>
        <w:rPr/>
        <w:t xml:space="preserve">🧘‍♀️ </w:t>
      </w:r>
      <w:r>
        <w:rPr>
          <w:rStyle w:val="Strong"/>
          <w:b/>
        </w:rPr>
        <w:t>Comment s’en libérer ?</w:t>
      </w:r>
    </w:p>
    <w:p>
      <w:pPr>
        <w:pStyle w:val="BodyText"/>
        <w:numPr>
          <w:ilvl w:val="0"/>
          <w:numId w:val="40"/>
        </w:numPr>
        <w:tabs>
          <w:tab w:val="clear" w:pos="709"/>
          <w:tab w:val="left" w:pos="0" w:leader="none"/>
        </w:tabs>
        <w:ind w:hanging="283" w:start="709"/>
        <w:rPr/>
      </w:pPr>
      <w:r>
        <w:rPr>
          <w:rStyle w:val="Strong"/>
        </w:rPr>
        <w:t>Revenir à l’incarnation</w:t>
      </w:r>
      <w:r>
        <w:rPr/>
        <w:t xml:space="preserve"> : se reconnecter au corps, à la matière, à la vie quotidienne</w:t>
      </w:r>
    </w:p>
    <w:p>
      <w:pPr>
        <w:pStyle w:val="BodyText"/>
        <w:numPr>
          <w:ilvl w:val="0"/>
          <w:numId w:val="40"/>
        </w:numPr>
        <w:tabs>
          <w:tab w:val="clear" w:pos="709"/>
          <w:tab w:val="left" w:pos="0" w:leader="none"/>
        </w:tabs>
        <w:ind w:hanging="283" w:start="709"/>
        <w:rPr/>
      </w:pPr>
      <w:r>
        <w:rPr>
          <w:rStyle w:val="Strong"/>
        </w:rPr>
        <w:t>Accueillir toutes les émotions</w:t>
      </w:r>
      <w:r>
        <w:rPr/>
        <w:t xml:space="preserve"> : même celles jugées “non spirituelles”</w:t>
      </w:r>
    </w:p>
    <w:p>
      <w:pPr>
        <w:pStyle w:val="BodyText"/>
        <w:numPr>
          <w:ilvl w:val="0"/>
          <w:numId w:val="40"/>
        </w:numPr>
        <w:tabs>
          <w:tab w:val="clear" w:pos="709"/>
          <w:tab w:val="left" w:pos="0" w:leader="none"/>
        </w:tabs>
        <w:ind w:hanging="283" w:start="709"/>
        <w:rPr/>
      </w:pPr>
      <w:r>
        <w:rPr>
          <w:rStyle w:val="Strong"/>
        </w:rPr>
        <w:t>Pratiquer le silence intérieur</w:t>
      </w:r>
      <w:r>
        <w:rPr/>
        <w:t xml:space="preserve"> : sans attente d’expérience mystique</w:t>
      </w:r>
    </w:p>
    <w:p>
      <w:pPr>
        <w:pStyle w:val="BodyText"/>
        <w:numPr>
          <w:ilvl w:val="0"/>
          <w:numId w:val="40"/>
        </w:numPr>
        <w:tabs>
          <w:tab w:val="clear" w:pos="709"/>
          <w:tab w:val="left" w:pos="0" w:leader="none"/>
        </w:tabs>
        <w:ind w:hanging="283" w:start="709"/>
        <w:rPr/>
      </w:pPr>
      <w:r>
        <w:rPr>
          <w:rStyle w:val="Strong"/>
        </w:rPr>
        <w:t>Retrouver l’humilité</w:t>
      </w:r>
      <w:r>
        <w:rPr/>
        <w:t xml:space="preserve"> : accepter de ne pas tout comprendre, ni tout contrôler</w:t>
      </w:r>
    </w:p>
    <w:p>
      <w:pPr>
        <w:pStyle w:val="BodyText"/>
        <w:numPr>
          <w:ilvl w:val="0"/>
          <w:numId w:val="40"/>
        </w:numPr>
        <w:tabs>
          <w:tab w:val="clear" w:pos="709"/>
          <w:tab w:val="left" w:pos="0" w:leader="none"/>
        </w:tabs>
        <w:ind w:hanging="283" w:start="709"/>
        <w:rPr/>
      </w:pPr>
      <w:r>
        <w:rPr>
          <w:rStyle w:val="Strong"/>
        </w:rPr>
        <w:t>Intégrer la spiritualité dans la vie réelle</w:t>
      </w:r>
      <w:r>
        <w:rPr/>
        <w:t xml:space="preserve"> : au service de soi et des autres, pas comme échappatoire</w:t>
      </w:r>
    </w:p>
    <w:p>
      <w:pPr>
        <w:pStyle w:val="Heading2"/>
        <w:rPr/>
      </w:pPr>
      <w:r>
        <w:rPr/>
        <w:t xml:space="preserve">✨ </w:t>
      </w:r>
      <w:r>
        <w:rPr/>
        <w:t>En résumé</w:t>
      </w:r>
    </w:p>
    <w:p>
      <w:pPr>
        <w:pStyle w:val="BodyText"/>
        <w:rPr/>
      </w:pPr>
      <w:r>
        <w:rPr/>
        <w:t xml:space="preserve">La spiritualité est une </w:t>
      </w:r>
      <w:r>
        <w:rPr>
          <w:rStyle w:val="Strong"/>
        </w:rPr>
        <w:t>voie de guérison</w:t>
      </w:r>
      <w:r>
        <w:rPr/>
        <w:t xml:space="preserve">, mais elle peut devenir une </w:t>
      </w:r>
      <w:r>
        <w:rPr>
          <w:rStyle w:val="Strong"/>
        </w:rPr>
        <w:t>addiction subtile</w:t>
      </w:r>
      <w:r>
        <w:rPr/>
        <w:t xml:space="preserve"> si elle est utilisée pour fuir, compenser ou se valoriser. L’essentiel est de rester </w:t>
      </w:r>
      <w:r>
        <w:rPr>
          <w:rStyle w:val="Strong"/>
        </w:rPr>
        <w:t>ancré, honnête, et incarné</w:t>
      </w:r>
      <w:r>
        <w:rPr/>
        <w:t xml:space="preserve">. La vraie spiritualité ne sépare pas — elle </w:t>
      </w:r>
      <w:r>
        <w:rPr>
          <w:rStyle w:val="Strong"/>
        </w:rPr>
        <w:t>réunit</w:t>
      </w:r>
      <w:r>
        <w:rPr/>
        <w:t xml:space="preserve">. Elle ne juge pas — elle </w:t>
      </w:r>
      <w:r>
        <w:rPr>
          <w:rStyle w:val="Strong"/>
        </w:rPr>
        <w:t>accueille</w:t>
      </w:r>
      <w:r>
        <w:rPr/>
        <w:t xml:space="preserve">. Elle ne fuit pas — elle </w:t>
      </w:r>
      <w:r>
        <w:rPr>
          <w:rStyle w:val="Strong"/>
        </w:rPr>
        <w:t>transforme</w:t>
      </w:r>
      <w:r>
        <w:rPr/>
        <w:t>.</w:t>
      </w:r>
    </w:p>
    <w:p>
      <w:pPr>
        <w:pStyle w:val="Blocdecitation"/>
        <w:bidi w:val="0"/>
        <w:jc w:val="start"/>
        <w:rPr/>
      </w:pPr>
      <w:r>
        <w:rPr/>
      </w:r>
    </w:p>
    <w:p>
      <w:pPr>
        <w:pStyle w:val="Heading2"/>
        <w:bidi w:val="0"/>
        <w:jc w:val="center"/>
        <w:rPr>
          <w:rFonts w:ascii="Playfair Display" w:hAnsi="Playfair Display"/>
        </w:rPr>
      </w:pPr>
      <w:r>
        <w:rPr>
          <w:rFonts w:ascii="Playfair Display" w:hAnsi="Playfair Display"/>
        </w:rPr>
        <w:t xml:space="preserve">🌟 </w:t>
      </w:r>
      <w:r>
        <w:rPr>
          <w:rFonts w:ascii="Playfair Display" w:hAnsi="Playfair Display"/>
        </w:rPr>
        <w:t>Conclusion : Le Commencement d’un Retour à Soi</w:t>
      </w:r>
    </w:p>
    <w:p>
      <w:pPr>
        <w:pStyle w:val="BodyText"/>
        <w:bidi w:val="0"/>
        <w:jc w:val="start"/>
        <w:rPr/>
      </w:pPr>
      <w:r>
        <w:rPr/>
        <w:t xml:space="preserve">Ce guide est une </w:t>
      </w:r>
      <w:r>
        <w:rPr>
          <w:rStyle w:val="Strong"/>
        </w:rPr>
        <w:t>traversée</w:t>
      </w:r>
      <w:r>
        <w:rPr/>
        <w:t>. Une traversée des corps, des énergies, des émotions, des plans subtils. Une reconnexion à ce qui est vivant en toi — visible ou invisible.</w:t>
      </w:r>
    </w:p>
    <w:p>
      <w:pPr>
        <w:pStyle w:val="BodyText"/>
        <w:bidi w:val="0"/>
        <w:jc w:val="start"/>
        <w:rPr/>
      </w:pPr>
      <w:r>
        <w:rPr/>
        <w:t>Tu as exploré les chakras, les polarités, le souffle, les activations, les pensées collectives. Tu as touché du doigt les clairsens, les présences, les dimensions vibratoires. Tu as ouvert des portes. Et maintenant, tu sais que tu n’es pas seul.</w:t>
      </w:r>
    </w:p>
    <w:p>
      <w:pPr>
        <w:pStyle w:val="Blocdecitation"/>
        <w:bidi w:val="0"/>
        <w:jc w:val="start"/>
        <w:rPr/>
      </w:pPr>
      <w:r>
        <w:rPr/>
        <w:t xml:space="preserve">Tu es un </w:t>
      </w:r>
      <w:r>
        <w:rPr>
          <w:rStyle w:val="Strong"/>
        </w:rPr>
        <w:t>être multidimensionnel</w:t>
      </w:r>
      <w:r>
        <w:rPr/>
        <w:t>. Tu ressens, tu perçois, tu captes. Tu es traversé par des flux, des messages, des présences. Et tout cela fait partie de toi.</w:t>
      </w:r>
    </w:p>
    <w:p>
      <w:pPr>
        <w:pStyle w:val="BodyText"/>
        <w:bidi w:val="0"/>
        <w:jc w:val="start"/>
        <w:rPr/>
      </w:pPr>
      <w:r>
        <w:rPr/>
        <w:t xml:space="preserve">Ce chemin ne te demande pas de croire. Il t’invite à </w:t>
      </w:r>
      <w:r>
        <w:rPr>
          <w:rStyle w:val="Strong"/>
        </w:rPr>
        <w:t>ressentir</w:t>
      </w:r>
      <w:r>
        <w:rPr/>
        <w:t>. À écouter ce qui vibre, ce qui murmure, ce qui éclaire.</w:t>
      </w:r>
    </w:p>
    <w:p>
      <w:pPr>
        <w:pStyle w:val="BodyText"/>
        <w:bidi w:val="0"/>
        <w:jc w:val="start"/>
        <w:rPr/>
      </w:pPr>
      <w:r>
        <w:rPr/>
        <w:t>Tu es sur un chemin qui n’attend que toi. Un chemin qui ne se mesure pas, mais qui se vit.</w:t>
      </w:r>
    </w:p>
    <w:p>
      <w:pPr>
        <w:pStyle w:val="Blocdecitation"/>
        <w:bidi w:val="0"/>
        <w:jc w:val="start"/>
        <w:rPr/>
      </w:pPr>
      <w:r>
        <w:rPr>
          <w:rStyle w:val="Strong"/>
        </w:rPr>
        <w:t>Accueille. Reçois. Partage. Transforme. Adapte.</w:t>
      </w:r>
    </w:p>
    <w:p>
      <w:pPr>
        <w:pStyle w:val="BodyText"/>
        <w:bidi w:val="0"/>
        <w:jc w:val="start"/>
        <w:rPr/>
      </w:pPr>
      <w:r>
        <w:rPr/>
        <w:t>Tu es prêt à marcher entre les mondes. À incarner ton essence. À honorer ta lumière.</w:t>
      </w:r>
    </w:p>
    <w:p>
      <w:pPr>
        <w:pStyle w:val="BodyText"/>
        <w:bidi w:val="0"/>
        <w:jc w:val="start"/>
        <w:rPr/>
      </w:pPr>
      <w:r>
        <w:rPr/>
        <w:t>Et le monde — visible et invisible — est prêt à te rencontrer.</w:t>
      </w:r>
    </w:p>
    <w:p>
      <w:pPr>
        <w:pStyle w:val="BodyText"/>
        <w:bidi w:val="0"/>
        <w:spacing w:before="0" w:after="140"/>
        <w:jc w:val="start"/>
        <w:rPr>
          <w:b/>
          <w:bCs/>
        </w:rPr>
      </w:pPr>
      <w:r>
        <w:rPr>
          <w:b/>
          <w:bCs/>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erif">
    <w:altName w:val="Times New Roman"/>
    <w:charset w:val="00" w:characterSet="windows-1252"/>
    <w:family w:val="swiss"/>
    <w:pitch w:val="variable"/>
  </w:font>
  <w:font w:name="OpenSymbol">
    <w:altName w:val="Arial Unicode MS"/>
    <w:charset w:val="00" w:characterSet="windows-1252"/>
    <w:family w:val="roman"/>
    <w:pitch w:val="variable"/>
  </w:font>
  <w:font w:name="Liberation Sans">
    <w:altName w:val="Arial"/>
    <w:charset w:val="00" w:characterSet="windows-1252"/>
    <w:family w:val="roman"/>
    <w:pitch w:val="variable"/>
  </w:font>
  <w:font w:name="Playfair Display">
    <w:charset w:val="00" w:characterSet="windows-1252"/>
    <w:family w:val="swiss"/>
    <w:pitch w:val="variable"/>
  </w:font>
  <w:font w:name="Playfair Display">
    <w:charset w:val="00" w:characterSet="windows-1252"/>
    <w:family w:val="roman"/>
    <w:pitch w:val="variable"/>
  </w:font>
  <w:font w:name="Arial">
    <w:charset w:val="00" w:characterSet="windows-1252"/>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1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3">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5">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7">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9">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1">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3">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5">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7">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8">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2">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6">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8">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fr-FR" w:eastAsia="zh-CN" w:bidi="hi-IN"/>
    </w:rPr>
  </w:style>
  <w:style w:type="paragraph" w:styleId="Heading1">
    <w:name w:val="Heading 1"/>
    <w:basedOn w:val="Titre"/>
    <w:next w:val="BodyText"/>
    <w:qFormat/>
    <w:pPr>
      <w:spacing w:before="240" w:after="120"/>
      <w:outlineLvl w:val="0"/>
    </w:pPr>
    <w:rPr>
      <w:rFonts w:ascii="Liberation Serif" w:hAnsi="Liberation Serif" w:eastAsia="NSimSun" w:cs="Lucida Sans"/>
      <w:b/>
      <w:bCs/>
      <w:sz w:val="48"/>
      <w:szCs w:val="48"/>
    </w:rPr>
  </w:style>
  <w:style w:type="paragraph" w:styleId="Heading2">
    <w:name w:val="Heading 2"/>
    <w:basedOn w:val="Titre"/>
    <w:next w:val="BodyText"/>
    <w:qFormat/>
    <w:pPr>
      <w:spacing w:before="200" w:after="120"/>
      <w:outlineLvl w:val="1"/>
    </w:pPr>
    <w:rPr>
      <w:rFonts w:ascii="Liberation Serif" w:hAnsi="Liberation Serif" w:eastAsia="NSimSun" w:cs="Lucida Sans"/>
      <w:b/>
      <w:bCs/>
      <w:sz w:val="36"/>
      <w:szCs w:val="36"/>
    </w:rPr>
  </w:style>
  <w:style w:type="paragraph" w:styleId="Heading3">
    <w:name w:val="Heading 3"/>
    <w:basedOn w:val="Titre"/>
    <w:next w:val="BodyText"/>
    <w:qFormat/>
    <w:pPr>
      <w:spacing w:before="140" w:after="120"/>
      <w:outlineLvl w:val="2"/>
    </w:pPr>
    <w:rPr>
      <w:rFonts w:ascii="Liberation Serif" w:hAnsi="Liberation Serif" w:eastAsia="NSimSun" w:cs="Lucida Sans"/>
      <w:b/>
      <w:bCs/>
      <w:sz w:val="28"/>
      <w:szCs w:val="28"/>
    </w:rPr>
  </w:style>
  <w:style w:type="paragraph" w:styleId="Heading4">
    <w:name w:val="Heading 4"/>
    <w:basedOn w:val="Titre"/>
    <w:next w:val="BodyText"/>
    <w:qFormat/>
    <w:pPr>
      <w:spacing w:before="120" w:after="120"/>
      <w:outlineLvl w:val="3"/>
    </w:pPr>
    <w:rPr>
      <w:rFonts w:ascii="Liberation Serif" w:hAnsi="Liberation Serif" w:eastAsia="NSimSun" w:cs="Lucida Sans"/>
      <w:b/>
      <w:bCs/>
      <w:sz w:val="24"/>
      <w:szCs w:val="24"/>
    </w:rPr>
  </w:style>
  <w:style w:type="character" w:styleId="Caractresdenumrotation">
    <w:name w:val="Caractères de numérotation"/>
    <w:qFormat/>
    <w:rPr/>
  </w:style>
  <w:style w:type="character" w:styleId="Strong">
    <w:name w:val="Strong"/>
    <w:qFormat/>
    <w:rPr>
      <w:b/>
      <w:bCs/>
    </w:rPr>
  </w:style>
  <w:style w:type="character" w:styleId="Emphasis">
    <w:name w:val="Emphasis"/>
    <w:qFormat/>
    <w:rPr>
      <w:i/>
      <w:iCs/>
    </w:rPr>
  </w:style>
  <w:style w:type="character" w:styleId="Puces">
    <w:name w:val="Puces"/>
    <w:qFormat/>
    <w:rPr>
      <w:rFonts w:ascii="OpenSymbol" w:hAnsi="OpenSymbol" w:eastAsia="OpenSymbol" w:cs="OpenSymbol"/>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Blocdecitation">
    <w:name w:val="Bloc de citation"/>
    <w:basedOn w:val="Normal"/>
    <w:qFormat/>
    <w:pPr>
      <w:spacing w:before="0" w:after="283"/>
      <w:ind w:hanging="0" w:start="567" w:end="567"/>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190</TotalTime>
  <Application>LibreOffice/7.6.3.2$Windows_X86_64 LibreOffice_project/29d686fea9f6705b262d369fede658f824154cc0</Application>
  <AppVersion>15.0000</AppVersion>
  <Pages>27</Pages>
  <Words>8319</Words>
  <Characters>44361</Characters>
  <CharactersWithSpaces>51889</CharactersWithSpaces>
  <Paragraphs>725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2025-07-17T08:58:48Z</dcterms:created>
  <dc:creator/>
  <dc:description/>
  <dc:language>fr-FR</dc:language>
  <cp:lastModifiedBy/>
  <dcterms:modified xsi:type="dcterms:W3CDTF">2025-08-07T08:35:58Z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